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</w:p>
    <w:p>
      <w:pPr>
        <w:jc w:val="center"/>
      </w:pPr>
      <w:r>
        <w:rPr>
          <w:b/>
          <w:vertAlign w:val="baseline"/>
        </w:rPr>
        <w:t xml:space="preserve">mint másodfokú bíróság</w:t>
      </w:r>
    </w:p>
    <w:p>
      <w:pPr>
        <w:jc w:val="center"/>
      </w:pPr>
      <w:r>
        <w:rPr>
          <w:b/>
          <w:vertAlign w:val="baseline"/>
        </w:rPr>
        <w:t xml:space="preserve">v é g z é s e</w:t>
      </w:r>
    </w:p>
    <w:p>
      <w:pPr>
        <w:jc w:val="both"/>
      </w:pPr>
      <w:r>
        <w:rPr>
          <w:vertAlign w:val="baseline"/>
        </w:rPr>
        <w:t xml:space="preserve">Az ügy száma:</w:t>
      </w:r>
      <w:r>
        <w:rPr>
          <w:vertAlign w:val="baseline"/>
        </w:rPr>
        <w:t xml:space="preserve">                        </w:t>
      </w:r>
      <w:r>
        <w:rPr>
          <w:vertAlign w:val="baseline"/>
        </w:rPr>
        <w:t xml:space="preserve">Kpkf.IV.40.994/2021/2</w:t>
      </w:r>
      <w:r>
        <w:rPr>
          <w:vertAlign w:val="baseline"/>
        </w:rPr>
        <w:t xml:space="preserve">.</w:t>
      </w:r>
    </w:p>
    <w:p>
      <w:pPr>
        <w:jc w:val="both"/>
      </w:pPr>
      <w:r>
        <w:rPr>
          <w:vertAlign w:val="baseline"/>
        </w:rPr>
        <w:t xml:space="preserve">A tanács tagjai: </w:t>
      </w:r>
      <w:r>
        <w:rPr>
          <w:vertAlign w:val="baseline"/>
        </w:rPr>
        <w:t xml:space="preserve">                     </w:t>
      </w:r>
      <w:r>
        <w:rPr>
          <w:vertAlign w:val="baseline"/>
        </w:rPr>
        <w:t xml:space="preserve">Dr. Patyi András</w:t>
      </w:r>
      <w:r>
        <w:rPr>
          <w:vertAlign w:val="baseline"/>
        </w:rPr>
        <w:t xml:space="preserve"> a tanács elnöke</w:t>
      </w:r>
    </w:p>
    <w:p>
      <w:pPr>
        <w:jc w:val="both"/>
      </w:pPr>
      <w:r>
        <w:rPr>
          <w:vertAlign w:val="baseline"/>
        </w:rPr>
        <w:t xml:space="preserve">                                                  </w:t>
      </w:r>
      <w:r>
        <w:rPr>
          <w:vertAlign w:val="baseline"/>
        </w:rPr>
        <w:t xml:space="preserve">Dr. Hajas Barnabás</w:t>
      </w:r>
      <w:r>
        <w:rPr>
          <w:vertAlign w:val="baseline"/>
        </w:rPr>
        <w:t xml:space="preserve"> előadó bíró</w:t>
      </w:r>
    </w:p>
    <w:p>
      <w:pPr>
        <w:jc w:val="both"/>
      </w:pPr>
      <w:r>
        <w:rPr>
          <w:vertAlign w:val="baseline"/>
        </w:rPr>
        <w:t xml:space="preserve">                                                  </w:t>
      </w:r>
      <w:r>
        <w:rPr>
          <w:vertAlign w:val="baseline"/>
        </w:rPr>
        <w:t xml:space="preserve">Dr. Balogh Zsolt</w:t>
      </w:r>
      <w:r>
        <w:rPr>
          <w:vertAlign w:val="baseline"/>
        </w:rPr>
        <w:t xml:space="preserve"> bíró</w:t>
      </w:r>
    </w:p>
    <w:p>
      <w:pPr>
        <w:jc w:val="both"/>
      </w:pPr>
      <w:r>
        <w:rPr>
          <w:vertAlign w:val="baseline"/>
        </w:rPr>
        <w:t xml:space="preserve">A felperes:</w:t>
      </w:r>
      <w:r>
        <w:rPr>
          <w:vertAlign w:val="baseline"/>
        </w:rPr>
        <w:t xml:space="preserve">                  </w:t>
      </w:r>
      <w:r>
        <w:rPr>
          <w:vertAlign w:val="baseline"/>
        </w:rPr>
        <w:t xml:space="preserve">felperes1</w:t>
      </w:r>
    </w:p>
    <w:p>
      <w:pPr>
        <w:jc w:val="both"/>
      </w:pPr>
      <w:r>
        <w:rPr>
          <w:vertAlign w:val="baseline"/>
        </w:rPr>
        <w:t xml:space="preserve"> </w:t>
      </w:r>
      <w:r>
        <w:rPr>
          <w:vertAlign w:val="baseline"/>
        </w:rPr>
        <w:t xml:space="preserve">                                        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cím1</w:t>
      </w:r>
      <w:r>
        <w:rPr>
          <w:vertAlign w:val="baseline"/>
        </w:rPr>
        <w:t xml:space="preserve">)</w:t>
      </w:r>
    </w:p>
    <w:p>
      <w:pPr>
        <w:jc w:val="both"/>
      </w:pPr>
      <w:r>
        <w:rPr>
          <w:vertAlign w:val="baseline"/>
        </w:rPr>
        <w:t xml:space="preserve">A felperes képviselője: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Dr. Balogh Lajos</w:t>
      </w:r>
      <w:r>
        <w:rPr>
          <w:vertAlign w:val="baseline"/>
        </w:rPr>
        <w:t xml:space="preserve"> meghatalmazott ügyvéd</w:t>
      </w:r>
    </w:p>
    <w:p>
      <w:pPr>
        <w:jc w:val="both"/>
      </w:pPr>
      <w:r>
        <w:rPr>
          <w:vertAlign w:val="baseline"/>
        </w:rPr>
        <w:t xml:space="preserve">                                           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cím2</w:t>
      </w:r>
      <w:r>
        <w:rPr>
          <w:vertAlign w:val="baseline"/>
        </w:rPr>
        <w:t xml:space="preserve">)</w:t>
      </w:r>
    </w:p>
    <w:p>
      <w:pPr>
        <w:jc w:val="both"/>
      </w:pPr>
      <w:r>
        <w:rPr>
          <w:vertAlign w:val="baseline"/>
        </w:rPr>
        <w:t xml:space="preserve">Az alperes:</w:t>
      </w:r>
      <w:r>
        <w:rPr>
          <w:vertAlign w:val="baseline"/>
        </w:rPr>
        <w:t xml:space="preserve">                  </w:t>
      </w:r>
      <w:r>
        <w:rPr>
          <w:vertAlign w:val="baseline"/>
        </w:rPr>
        <w:t xml:space="preserve">Hajdú</w:t>
      </w:r>
      <w:r>
        <w:rPr>
          <w:vertAlign w:val="baseline"/>
        </w:rPr>
        <w:t xml:space="preserve">-Bihar </w:t>
      </w:r>
      <w:r>
        <w:rPr>
          <w:vertAlign w:val="baseline"/>
        </w:rPr>
        <w:t xml:space="preserve">Megyei Kormányhivatal Földhivatali Főosztály Földhivatali Osztály</w:t>
      </w:r>
    </w:p>
    <w:p>
      <w:pPr>
        <w:jc w:val="both"/>
      </w:pPr>
      <w:r>
        <w:rPr>
          <w:vertAlign w:val="baseline"/>
        </w:rPr>
        <w:t xml:space="preserve">                               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cím3</w:t>
      </w:r>
      <w:r>
        <w:rPr>
          <w:vertAlign w:val="baseline"/>
        </w:rPr>
        <w:t xml:space="preserve">)</w:t>
      </w:r>
    </w:p>
    <w:p>
      <w:pPr>
        <w:jc w:val="both"/>
      </w:pPr>
      <w:r>
        <w:rPr>
          <w:vertAlign w:val="baseline"/>
        </w:rPr>
        <w:t xml:space="preserve">Az alperes képviselője:</w:t>
      </w:r>
      <w:r>
        <w:rPr>
          <w:vertAlign w:val="baseline"/>
        </w:rPr>
        <w:t xml:space="preserve">                      </w:t>
      </w:r>
      <w:r>
        <w:rPr>
          <w:vertAlign w:val="baseline"/>
        </w:rPr>
        <w:t xml:space="preserve">Dr. Papp Katalin</w:t>
      </w:r>
      <w:r>
        <w:rPr>
          <w:vertAlign w:val="baseline"/>
        </w:rPr>
        <w:t xml:space="preserve"> kamarai jogtanácsos</w:t>
      </w:r>
    </w:p>
    <w:p>
      <w:pPr>
        <w:jc w:val="both"/>
      </w:pPr>
      <w:r>
        <w:rPr>
          <w:vertAlign w:val="baseline"/>
        </w:rPr>
        <w:t xml:space="preserve">A per tárgya: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földforgalmi ügyben hozott </w:t>
      </w:r>
      <w:r>
        <w:rPr>
          <w:vertAlign w:val="baseline"/>
        </w:rPr>
        <w:t xml:space="preserve">588914-2/2021.</w:t>
      </w:r>
      <w:r>
        <w:rPr>
          <w:vertAlign w:val="baseline"/>
        </w:rPr>
        <w:t xml:space="preserve"> számú határozat, mint közigazgatási cselekmény jogszerűségének vizsgálata</w:t>
      </w:r>
    </w:p>
    <w:p>
      <w:pPr>
        <w:jc w:val="both"/>
      </w:pPr>
      <w:r>
        <w:rPr>
          <w:vertAlign w:val="baseline"/>
        </w:rPr>
        <w:t xml:space="preserve">A fellebbezett határozat:</w:t>
      </w:r>
      <w:r>
        <w:rPr>
          <w:vertAlign w:val="baseline"/>
        </w:rPr>
        <w:t xml:space="preserve"> 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Debreceni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104.K.701.597/2021/4</w:t>
      </w:r>
      <w:r>
        <w:rPr>
          <w:vertAlign w:val="baseline"/>
        </w:rPr>
        <w:t xml:space="preserve">. számú végzése</w:t>
      </w:r>
    </w:p>
    <w:p>
      <w:pPr>
        <w:jc w:val="both"/>
      </w:pPr>
      <w:r>
        <w:rPr>
          <w:vertAlign w:val="baseline"/>
        </w:rPr>
        <w:t xml:space="preserve">A fellebbezést benyújtó fél: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felperes (6. sorszám alatt)</w:t>
      </w:r>
    </w:p>
    <w:p>
      <w:pPr>
        <w:jc w:val="both"/>
      </w:pPr>
      <w:r>
        <w:rPr>
          <w:b/>
          <w:vertAlign w:val="baseline"/>
        </w:rPr>
        <w:t xml:space="preserve">Rendelkező rész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Debreceni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104.K.701.597/2021/4</w:t>
      </w:r>
      <w:r>
        <w:rPr>
          <w:vertAlign w:val="baseline"/>
        </w:rPr>
        <w:t xml:space="preserve">.</w:t>
      </w:r>
      <w:r>
        <w:rPr>
          <w:vertAlign w:val="baseline"/>
        </w:rPr>
        <w:t xml:space="preserve"> számú végzését hatályon kívül helyezi és az elsőfokú bíróságot az eljárás lefolytatására és új határozat hozatalára utasítja.</w:t>
      </w:r>
    </w:p>
    <w:p>
      <w:pPr>
        <w:jc w:val="both"/>
      </w:pPr>
      <w:r>
        <w:rPr>
          <w:vertAlign w:val="baseline"/>
        </w:rPr>
        <w:t xml:space="preserve">A végzés ellen további jogorvoslatnak nincs helye.</w:t>
      </w:r>
    </w:p>
    <w:p>
      <w:pPr>
        <w:jc w:val="both"/>
      </w:pPr>
      <w:r>
        <w:rPr>
          <w:b/>
          <w:vertAlign w:val="baseline"/>
        </w:rPr>
        <w:t xml:space="preserve">Indokolás</w:t>
      </w:r>
    </w:p>
    <w:p>
      <w:pPr>
        <w:jc w:val="both"/>
      </w:pPr>
      <w:r>
        <w:rPr>
          <w:b/>
          <w:vertAlign w:val="baseline"/>
        </w:rPr>
        <w:t xml:space="preserve">A fellebbezés alapjául szolgáló tényállás</w:t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Az alperes egyfokú eljárásban meghozott, </w:t>
      </w:r>
      <w:r>
        <w:rPr>
          <w:vertAlign w:val="baseline"/>
        </w:rPr>
        <w:t xml:space="preserve">588914-2/2021.</w:t>
      </w:r>
      <w:r>
        <w:rPr>
          <w:vertAlign w:val="baseline"/>
        </w:rPr>
        <w:t xml:space="preserve"> ügyiratszámú határozatában a </w:t>
      </w:r>
      <w:r>
        <w:rPr>
          <w:vertAlign w:val="baseline"/>
        </w:rPr>
        <w:t xml:space="preserve">helység1</w:t>
      </w:r>
      <w:r>
        <w:rPr>
          <w:vertAlign w:val="baseline"/>
        </w:rPr>
        <w:t xml:space="preserve"> külterület </w:t>
      </w:r>
      <w:r>
        <w:rPr>
          <w:vertAlign w:val="baseline"/>
        </w:rPr>
        <w:t xml:space="preserve">helyrajzi szám1</w:t>
      </w:r>
      <w:r>
        <w:rPr>
          <w:vertAlign w:val="baseline"/>
        </w:rPr>
        <w:t xml:space="preserve">. hrsz-ú ingatlanra vonatkozóan a haszonbérbe adó és a felperes, mint haszonbérlő között létrejött haszonbérleti szerződés jóváhagyását felperessel megtagadta, azt az elfogadó jognyilatkozatot tevővel jóváhagyta. A határozat a felperes részére </w:t>
      </w:r>
      <w:r>
        <w:rPr>
          <w:vertAlign w:val="baseline"/>
        </w:rPr>
        <w:t xml:space="preserve">2021. június 8.</w:t>
      </w:r>
      <w:r>
        <w:rPr>
          <w:vertAlign w:val="baseline"/>
        </w:rPr>
        <w:t xml:space="preserve"> napján kézbesítésre került. 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felperes jogi képviselője útján a határozat jogszerűségét vitató keresetlevelet terjesztett elő elektronikusan a </w:t>
      </w:r>
      <w:r>
        <w:rPr>
          <w:vertAlign w:val="baseline"/>
        </w:rPr>
        <w:t xml:space="preserve">Hajdú</w:t>
      </w:r>
      <w:r>
        <w:rPr>
          <w:vertAlign w:val="baseline"/>
        </w:rPr>
        <w:t xml:space="preserve">-Bihar </w:t>
      </w:r>
      <w:r>
        <w:rPr>
          <w:vertAlign w:val="baseline"/>
        </w:rPr>
        <w:t xml:space="preserve">Megyei Kormányhivatal Hajdúböszörményi Járási Hivatala</w:t>
      </w:r>
      <w:r>
        <w:rPr>
          <w:vertAlign w:val="baseline"/>
        </w:rPr>
        <w:t xml:space="preserve"> (a továbbiakban: </w:t>
      </w:r>
      <w:r>
        <w:rPr>
          <w:vertAlign w:val="baseline"/>
        </w:rPr>
        <w:t xml:space="preserve">Járási Hivatal</w:t>
      </w:r>
      <w:r>
        <w:rPr>
          <w:vertAlign w:val="baseline"/>
        </w:rPr>
        <w:t xml:space="preserve">) előtt.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Járási Hivatal</w:t>
      </w:r>
      <w:r>
        <w:rPr>
          <w:vertAlign w:val="baseline"/>
        </w:rPr>
        <w:t xml:space="preserve"> a keresetlevelet a határozatot hozó alpereshez </w:t>
      </w:r>
      <w:r>
        <w:rPr>
          <w:vertAlign w:val="baseline"/>
        </w:rPr>
        <w:t xml:space="preserve">2021. június 28.</w:t>
      </w:r>
      <w:r>
        <w:rPr>
          <w:vertAlign w:val="baseline"/>
        </w:rPr>
        <w:t xml:space="preserve"> napján továbbította. A keresetlevél az annak benyújtására előírt harminc napos határidőben az alpereshez megérkezett. </w:t>
      </w:r>
    </w:p>
    <w:p>
      <w:pPr>
        <w:jc w:val="both"/>
      </w:pPr>
      <w:r>
        <w:rPr>
          <w:b/>
          <w:vertAlign w:val="baseline"/>
        </w:rPr>
        <w:t xml:space="preserve">Az elsőfokú bíróság végzése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Az elsőfokú bíróság fellebbezett végzésével a felperes keresetlevelét visszautasította.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Határozatát</w:t>
      </w:r>
      <w:r>
        <w:rPr>
          <w:vertAlign w:val="baseline"/>
        </w:rPr>
        <w:t xml:space="preserve"> a közigazgatási perrendtartásról szóló 2017. évi I. törvény (a továbbiakban: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) 48. § (1) bekezdés i) pontjára alapította.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Kifejtette,</w:t>
      </w:r>
      <w:r>
        <w:rPr>
          <w:vertAlign w:val="baseline"/>
        </w:rPr>
        <w:t xml:space="preserve"> a keresetlevél nem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39. § (1) bekezdése szerinti helyre került benyújtásra és azon kivételek sem álltak fenn, amelyek az elvétés ellenére megengednék, hogy a bíróság azt határidőben benyújtottnak tekintse. Mindezek alapján a felperes keresetlevele elkésett. 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Jogi</w:t>
      </w:r>
      <w:r>
        <w:rPr>
          <w:vertAlign w:val="baseline"/>
        </w:rPr>
        <w:t xml:space="preserve"> érvelése körében utalt arra, hogy a jogalkotó a téves helyen történő előterjesztést nem nevesítette külön visszautasítási okként, hanem ezt a körülményt a határidő megtartottságával összefüggésben kellett vizsgálnia. A keresetindítási határidő és a keresetindítás helye két összefüggő feltétel, bármelyik feltétel elvétése ugyanolyan jogkövetkezménnyel jár, visszautasítási ok megállapítását eredményezi. Ha a jogi képviselővel eljáró felperes a keresetlevelét kizárólag nem a jogszabályban meghatározott helyen nyújtja be, úgy azt kell vizsgálnia a bíróságnak, hogy az ügy tartozhat-e abba a körbe, amelyet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a benyújtás helye alóli kivételek alatt nevesít. Ha megállapítható, hogy ezen kivételek nem állnak fenn, úgy a határidőben való benyújtás nem merülhet fel. E körben utalt a </w:t>
      </w:r>
      <w:r>
        <w:rPr>
          <w:vertAlign w:val="baseline"/>
        </w:rPr>
        <w:t xml:space="preserve">Kúria BH</w:t>
      </w:r>
      <w:r>
        <w:rPr>
          <w:vertAlign w:val="baseline"/>
        </w:rPr>
        <w:t xml:space="preserve">2021.152. szám alatt közzétett határozatára.</w:t>
      </w:r>
    </w:p>
    <w:p>
      <w:pPr>
        <w:jc w:val="both"/>
      </w:pPr>
      <w:r>
        <w:rPr>
          <w:b/>
          <w:vertAlign w:val="baseline"/>
        </w:rPr>
        <w:t xml:space="preserve">A fellebbezés és az észrevétel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felperes fellebbezésében az elsőfokú bíróság végzésének megváltoztatását, és a keresetlevél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48. § (1) bekezdés l) pontja szerinti visszautasítását indítványozta.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Nem</w:t>
      </w:r>
      <w:r>
        <w:rPr>
          <w:vertAlign w:val="baseline"/>
        </w:rPr>
        <w:t xml:space="preserve"> vitatta, hogy téves helyen terjesztette elő a keresetlevelet, azonban a törvényszék végzésének jogalapjával nem értett egyet. Előadása szerint azt a tényt, hogy a keresetlevél határidőben megérkezett az alpereshez, vitatni nem lehet. Ha a keresetlevél nem megfelelő helyre kerül benyújtásra és a felperes elvéti a benyújtásra nyitva álló határidőt is, úgy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48. § (1) bekezdés i) pontja alkalmazásának helye van, de ha kizárólag csak a benyújtás helyét véti el a felperes, úgy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48. § (1) bekezdés l) pontja alapján kell azt visszautasítania a bíróságnak. Utalt arra is, hogy az alperes a </w:t>
      </w:r>
      <w:r>
        <w:rPr>
          <w:vertAlign w:val="baseline"/>
        </w:rPr>
        <w:t xml:space="preserve">Járási Hivatallal</w:t>
      </w:r>
      <w:r>
        <w:rPr>
          <w:vertAlign w:val="baseline"/>
        </w:rPr>
        <w:t xml:space="preserve"> azonos címen található, így a felperes a két hivatalt összetévesztette. Álláspontja szerint téves a </w:t>
      </w:r>
      <w:r>
        <w:rPr>
          <w:vertAlign w:val="baseline"/>
        </w:rPr>
        <w:t xml:space="preserve">BH2021</w:t>
      </w:r>
      <w:r>
        <w:rPr>
          <w:vertAlign w:val="baseline"/>
        </w:rPr>
        <w:t xml:space="preserve">.152. számon közzétett döntés azon logikája, hogy a téves helyen történő előterjesztés határidő elmulasztása miatti ok lenne akkor, amikor nem vitathatóan az alpereshez a keresetlevél határidőben megérkezik.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Az alperes észrevételében a végzés helybenhagyására tett indítványt.</w:t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jogi indokai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felperes fellebbezése – az alábbiak szerint – alapos.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elsőfokú bíróság végzését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112. § (3) bekezdése folytán alkalmazandó 108. § (1) bekezdése szerint a fellebbezés és ellenkérelem keretei között bírálta felül. </w:t>
      </w: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39. § (1) bekezdése szerint a keresetlevelet – ha törvény eltérően nem rendelkezik – a vitatott közigazgatási cselekmény közlésétől számított harminc napon belül kell a vitatott cselekményt megvalósító közigazgatási szervhez benyújtani.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48. § (1) bekezdésének l) pontja szerint a bíróság a keresetlevelet visszautasítja, ha az elektronikus ügyintézésre köteles felperes vagy a jogi képviselő nem elektronikus úton vagy elektronikus úton, de nem a jogszabályban meghatározott módon terjesztette elő.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48.§ (1) bekezdés i) pontja szerint szintén visszautasítási ok, ha a felperes a keresetindítási határidőt elmulasztja, és igazolási kérelmet nem terjeszt elő, vagy azt a bíróság elutasítja.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megállapította, hogy a keresetlevél az alpereshez a keresetindítási határidőben megérkezett. Azzal, hogy a felperes a keresetlevelet – a felek által sem vitatottan – az eljárás intézésére semmilyen hatáskörrel nem bíró járási hivatalhoz és nem az egyfokú eljárásban eljárt alpereshez nyújtotta be, a benyújtás helyét vétette el.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azonos tárgyban, azonos felek között </w:t>
      </w:r>
      <w:r>
        <w:rPr>
          <w:vertAlign w:val="baseline"/>
        </w:rPr>
        <w:t xml:space="preserve">Kpkf.III.40.943/2021/2</w:t>
      </w:r>
      <w:r>
        <w:rPr>
          <w:vertAlign w:val="baseline"/>
        </w:rPr>
        <w:t xml:space="preserve">.</w:t>
      </w:r>
      <w:r>
        <w:rPr>
          <w:vertAlign w:val="baseline"/>
        </w:rPr>
        <w:t xml:space="preserve"> számon döntést hozott, melyben foglaltaktól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jelen tanácsa nem kíván eltérni, az e döntésben foglaltakat irányadónak tekinti a következők szerint.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Az eltérő tényállású ügyben hozott </w:t>
      </w:r>
      <w:r>
        <w:rPr>
          <w:vertAlign w:val="baseline"/>
        </w:rPr>
        <w:t xml:space="preserve">BH2021</w:t>
      </w:r>
      <w:r>
        <w:rPr>
          <w:vertAlign w:val="baseline"/>
        </w:rPr>
        <w:t xml:space="preserve">. 152. szám alatt közzétett határozatában foglalt érvelés szerint is a téves helyen történő előterjesztést a jogalkotó külön nem nevesítette visszautasítási okként, az nem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48.§ (1) bekezdés l) pontja szerinti visszautasítási ok. Ellenben a téves helyen történő előterjesztést a határidő megtartottságával összefüggésben vizsgálnia kell, azaz a keresetindítási határidő és a keresetindítás helye ebben a vonatkozásban összefüggő feltétel. 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határidő megtartottságát jelen esetben az elsőfokú bíróság nem vizsgálta. 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gyakorlata szerint a keresetlevél előterjesztésének időpontja az az időpont, amikor a fél a keresetlevelet megfelelő helyen előterjeszti vagy, amennyiben nem a megfelelő helyre nyújtja be, úgy amikor a keresetlevél a megfelelő közigazgatási szervhez megérkezik. (</w:t>
      </w:r>
      <w:r>
        <w:rPr>
          <w:vertAlign w:val="baseline"/>
        </w:rPr>
        <w:t xml:space="preserve">Kpkf.VI.39.206/2021/2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Kfv.</w:t>
      </w:r>
      <w:r>
        <w:rPr>
          <w:vertAlign w:val="baseline"/>
        </w:rPr>
        <w:t xml:space="preserve"> III. </w:t>
      </w:r>
      <w:r>
        <w:rPr>
          <w:vertAlign w:val="baseline"/>
        </w:rPr>
        <w:t xml:space="preserve">37.409/2017/4</w:t>
      </w:r>
      <w:r>
        <w:rPr>
          <w:vertAlign w:val="baseline"/>
        </w:rPr>
        <w:t xml:space="preserve">.)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Ezt</w:t>
      </w:r>
      <w:r>
        <w:rPr>
          <w:vertAlign w:val="baseline"/>
        </w:rPr>
        <w:t xml:space="preserve"> támasztja alá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14/2010</w:t>
      </w:r>
      <w:r>
        <w:rPr>
          <w:vertAlign w:val="baseline"/>
        </w:rPr>
        <w:t xml:space="preserve">. (XI.8.) </w:t>
      </w:r>
      <w:r>
        <w:rPr>
          <w:vertAlign w:val="baseline"/>
        </w:rPr>
        <w:t xml:space="preserve">KK.</w:t>
      </w:r>
      <w:r>
        <w:rPr>
          <w:vertAlign w:val="baseline"/>
        </w:rPr>
        <w:t xml:space="preserve"> véleménye is, melyben kimondásra került, hogy a polgári perrendtartásról szóló 1952. évi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törvény (a továbbiakban: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330. § (1) bekezdése alapján a keresetlevelet akkor kell határidőben benyújtottnak tekinteni, ha az az elsőfokú szervhez 30 napon belül megérkezik. A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és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e körben tartalmát és érdemét tekintve azonos fogalomkészlettel dolgozik.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tisztességes eljáráshoz való jogból is eredően, az, hogy a jogalkotó nem nevesíti a téves helyen történő előterjesztést külön a keresetlevél visszautasításnak okaként, nem értékelhető az ügyfelek hátrányára.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gyakorlatából pedig egyértelműen az vezethető le, hogy a határidő megtartottságát ebben az esetben vizsgálni kell. Ha a keresetlevél határidőben megérkezik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39.§ (1) bekezdése szerinti közigazgatási szervhez, úgy az –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48.§ (1) bekezdés i) pontja szerinti keresetlevél visszautasítási okként megjelöltek szerint – nem lehet elkésett, arról a bíróságnak érdemben döntenie kell. 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Mindez</w:t>
      </w:r>
      <w:r>
        <w:rPr>
          <w:vertAlign w:val="baseline"/>
        </w:rPr>
        <w:t xml:space="preserve"> nem jelenti azt, hogy azon hatóságnak, ahol tévesen terjesztik elő a keresetlevelet, haladéktalan továbbküldési kötelezettsége lenne a határidő megtartottsága érdekében. Annak kockázatát, hogy a keresetlevél időben megérkezik-e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39. § (1) bekezdése szerinti közigazgatási szervhez, az azt téves helyen előterjesztő felperesnek kell vállalnia és következményeit viselnie.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Fentiek</w:t>
      </w:r>
      <w:r>
        <w:rPr>
          <w:vertAlign w:val="baseline"/>
        </w:rPr>
        <w:t xml:space="preserve"> alapulvételével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elsőfokú bíróság végzését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112. § (3) bekezdése folytán alkalmazandó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114.§ (4) bekezdés alapján hatályon kívül helyezte és az elsőfokú bíróságot az eljárás lefolytatására és új határozat hozatalára utasította.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megismételt eljárásban az elsőfokú bíróságnak a felperes kereseti kérelmeiről érdemben kell döntenie azzal, hogy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25. § (1) bekezdés alapján intézkednie kell – az elsőfokú végzés indokolásában is hivatkozott – a vitatott tevékenységet megvalósító közigazgatási szerv perbe állításáról [a földművelésügyi hatósági és igazgatási feladatokat ellátó szervek kijelöléséről szóló </w:t>
      </w:r>
      <w:r>
        <w:rPr>
          <w:vertAlign w:val="baseline"/>
        </w:rPr>
        <w:t xml:space="preserve">383/2016</w:t>
      </w:r>
      <w:r>
        <w:rPr>
          <w:vertAlign w:val="baseline"/>
        </w:rPr>
        <w:t xml:space="preserve">. (XII. 2.) </w:t>
      </w:r>
      <w:r>
        <w:rPr>
          <w:vertAlign w:val="baseline"/>
        </w:rPr>
        <w:t xml:space="preserve">Korm.</w:t>
      </w:r>
      <w:r>
        <w:rPr>
          <w:vertAlign w:val="baseline"/>
        </w:rPr>
        <w:t xml:space="preserve"> rendelet 43. § (5) bekezdés].</w:t>
      </w:r>
    </w:p>
    <w:p>
      <w:pPr>
        <w:jc w:val="both"/>
      </w:pPr>
      <w:r>
        <w:rPr>
          <w:b/>
          <w:vertAlign w:val="baseline"/>
        </w:rPr>
        <w:t xml:space="preserve">A döntés elvi tartalma </w:t>
      </w:r>
    </w:p>
    <w:p>
      <w:pPr>
        <w:jc w:val="both"/>
      </w:pPr>
      <w:r>
        <w:rPr>
          <w:vertAlign w:val="baseline"/>
        </w:rPr>
        <w:t xml:space="preserve">[26]               A tisztességes eljáráshoz való jogból is fakadóan, az, hogy a jogalkotó nem nevesíti a téves helyen történő előterjesztést külön a keresetlevél visszautasításának okaként, nem értékelhető az ügyfelek hátrányára. Ha a keresetlevél határidőben megérkezik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39.§ (1) bekezdése szerinti közigazgatási szervhez, úgy az –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48.§ (1) bekezdés i) pontja szerinti keresetlevél visszautasítási okként megjelöltek szerint – nem lehet elkésett, arról a bíróságnak érdemben döntenie kell.</w:t>
      </w:r>
    </w:p>
    <w:p>
      <w:pPr>
        <w:jc w:val="both"/>
      </w:pPr>
      <w:r>
        <w:rPr>
          <w:b/>
          <w:vertAlign w:val="baseline"/>
        </w:rPr>
        <w:t xml:space="preserve">Záró rész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fellebbezést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114. § (1) bekezdése alapján tárgyaláson kívül bírálta el. </w:t>
      </w:r>
    </w:p>
    <w:p>
      <w:pPr>
        <w:jc w:val="both"/>
      </w:pPr>
      <w:r>
        <w:rPr>
          <w:vertAlign w:val="baseline"/>
        </w:rPr>
        <w:t xml:space="preserve">[28]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Az eljárás az illetékekről szóló 1990. évi </w:t>
      </w:r>
      <w:r>
        <w:rPr>
          <w:vertAlign w:val="baseline"/>
        </w:rPr>
        <w:t xml:space="preserve">XCIII.</w:t>
      </w:r>
      <w:r>
        <w:rPr>
          <w:vertAlign w:val="baseline"/>
        </w:rPr>
        <w:t xml:space="preserve"> törvény 57. § (1) bekezdés a) pontja alapján illetékmentes, így arról külön rendelkezni nem kellett.</w:t>
      </w:r>
    </w:p>
    <w:p>
      <w:pPr>
        <w:jc w:val="both"/>
      </w:pPr>
      <w:r>
        <w:rPr>
          <w:vertAlign w:val="baseline"/>
        </w:rPr>
        <w:t xml:space="preserve">[29]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felperes a másodfokú eljárásban perköltséget nem igényelt, így az arról való döntéshozatalt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mellőzte.</w:t>
      </w:r>
    </w:p>
    <w:p>
      <w:pPr>
        <w:jc w:val="both"/>
      </w:pPr>
      <w:r>
        <w:rPr>
          <w:vertAlign w:val="baseline"/>
        </w:rPr>
        <w:t xml:space="preserve">[30]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által hozott határozat ellen fellebbezésnek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112.§ (2) bekezdése, felülvizsgálatnak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116. § d) pontja alapján nincs helye.</w:t>
      </w:r>
    </w:p>
    <w:p>
      <w:pPr>
        <w:jc w:val="both"/>
      </w:pPr>
      <w:r>
        <w:rPr>
          <w:vertAlign w:val="baseline"/>
        </w:rPr>
        <w:t xml:space="preserve">Budapest, 2021. november 30.</w:t>
      </w:r>
    </w:p>
    <w:p>
      <w:pPr>
        <w:jc w:val="left"/>
      </w:pPr>
      <w:r>
        <w:rPr>
          <w:vertAlign w:val="baseline"/>
        </w:rPr>
        <w:t xml:space="preserve">A kiadmány hiteléül: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IV.Kpkf.40.994/2021/2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