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másodfokú bíróság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ügy száma: </w:t>
      </w:r>
      <w:r>
        <w:rPr>
          <w:b/>
          <w:vertAlign w:val="baseline"/>
        </w:rPr>
        <w:t xml:space="preserve">                     </w:t>
      </w:r>
      <w:r>
        <w:rPr>
          <w:vertAlign w:val="baseline"/>
        </w:rPr>
        <w:t xml:space="preserve">Kf.VII.45.017/2021/4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Dr. Magyarfalvi Katalin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a tanács elnöke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Cséffán József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előadó bíró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Dr. Farkas Katalin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bíró</w:t>
      </w:r>
    </w:p>
    <w:p>
      <w:pPr>
        <w:jc w:val="left"/>
      </w:pPr>
      <w:r>
        <w:rPr>
          <w:b/>
          <w:vertAlign w:val="baseline"/>
        </w:rPr>
        <w:t xml:space="preserve">A felperes:</w:t>
      </w:r>
      <w:r>
        <w:rPr>
          <w:b/>
          <w:vertAlign w:val="baseline"/>
        </w:rPr>
        <w:t xml:space="preserve">   </w:t>
      </w:r>
      <w:r>
        <w:rPr>
          <w:b/>
          <w:vertAlign w:val="baseline"/>
        </w:rPr>
        <w:t xml:space="preserve">                         </w:t>
      </w:r>
      <w:r>
        <w:rPr>
          <w:b/>
          <w:vertAlign w:val="baseline"/>
        </w:rPr>
        <w:t xml:space="preserve"> </w:t>
      </w:r>
      <w:r>
        <w:rPr>
          <w:vertAlign w:val="baseline"/>
        </w:rPr>
        <w:t xml:space="preserve">felperes neve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felperes 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Dr. Sziller Linda</w:t>
      </w:r>
      <w:r>
        <w:rPr>
          <w:vertAlign w:val="baseline"/>
        </w:rPr>
        <w:t xml:space="preserve"> ügyvéd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Az alperes:</w:t>
      </w:r>
      <w:r>
        <w:rPr>
          <w:b/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 neve</w:t>
      </w:r>
    </w:p>
    <w:p>
      <w:pPr>
        <w:jc w:val="left"/>
      </w:pP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alperes 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dr. Jancsár György</w:t>
      </w:r>
      <w:r>
        <w:rPr>
          <w:vertAlign w:val="baseline"/>
        </w:rPr>
        <w:t xml:space="preserve"> ügyvéd</w:t>
      </w:r>
    </w:p>
    <w:p>
      <w:pPr>
        <w:jc w:val="left"/>
      </w:pPr>
      <w:r>
        <w:rPr>
          <w:b/>
          <w:vertAlign w:val="baseline"/>
        </w:rPr>
        <w:t xml:space="preserve">                                               </w:t>
      </w:r>
      <w:r>
        <w:rPr>
          <w:b/>
          <w:vertAlign w:val="baseline"/>
        </w:rPr>
        <w:t xml:space="preserve">(</w:t>
      </w:r>
      <w:r>
        <w:rPr>
          <w:vertAlign w:val="baseline"/>
        </w:rPr>
        <w:t xml:space="preserve">címe1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 per tárgya: </w:t>
      </w:r>
      <w:r>
        <w:rPr>
          <w:b/>
          <w:vertAlign w:val="baseline"/>
        </w:rPr>
        <w:t xml:space="preserve">                       </w:t>
      </w:r>
      <w:r>
        <w:rPr>
          <w:vertAlign w:val="baseline"/>
        </w:rPr>
        <w:t xml:space="preserve">felmentés jogellenességével kapcsolatos közszolgálati jogvita</w:t>
      </w:r>
    </w:p>
    <w:p>
      <w:pPr>
        <w:jc w:val="both"/>
      </w:pPr>
      <w:r>
        <w:rPr>
          <w:b/>
          <w:vertAlign w:val="baseline"/>
        </w:rPr>
        <w:t xml:space="preserve">A fellebbezést benyújtó fél: </w:t>
      </w:r>
      <w:r>
        <w:rPr>
          <w:vertAlign w:val="baseline"/>
        </w:rPr>
        <w:t xml:space="preserve">alperes</w:t>
      </w:r>
    </w:p>
    <w:p>
      <w:pPr>
        <w:jc w:val="both"/>
      </w:pPr>
      <w:r>
        <w:rPr>
          <w:b/>
          <w:vertAlign w:val="baseline"/>
        </w:rPr>
        <w:t xml:space="preserve">Az elsőfokú bíróság határozatának száma: </w:t>
      </w:r>
    </w:p>
    <w:p>
      <w:pPr>
        <w:jc w:val="both"/>
      </w:pPr>
      <w:r>
        <w:rPr>
          <w:vertAlign w:val="baseline"/>
        </w:rPr>
        <w:t xml:space="preserve">Fővárosi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10.K.708.278/2020/17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10.K.708.278/2020/17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 íté</w:t>
      </w:r>
      <w:r>
        <w:rPr>
          <w:vertAlign w:val="baseline"/>
        </w:rPr>
        <w:t xml:space="preserve">letét helybenhagyja.</w:t>
      </w:r>
    </w:p>
    <w:p>
      <w:pPr>
        <w:jc w:val="both"/>
      </w:pPr>
      <w:r>
        <w:rPr>
          <w:vertAlign w:val="baseline"/>
        </w:rPr>
        <w:t xml:space="preserve">Kötelezi az alperest, hogy fizessen meg a felperesnek 15 napon belül </w:t>
      </w:r>
      <w:r>
        <w:rPr>
          <w:vertAlign w:val="baseline"/>
        </w:rPr>
        <w:t xml:space="preserve">100.000</w:t>
      </w:r>
      <w:r>
        <w:rPr>
          <w:vertAlign w:val="baseline"/>
        </w:rPr>
        <w:t xml:space="preserve"> (százezer) forint perköltséget.</w:t>
      </w:r>
    </w:p>
    <w:p>
      <w:pPr>
        <w:jc w:val="both"/>
      </w:pPr>
      <w:r>
        <w:rPr>
          <w:vertAlign w:val="baseline"/>
        </w:rPr>
        <w:t xml:space="preserve">A le nem rótt </w:t>
      </w:r>
      <w:r>
        <w:rPr>
          <w:vertAlign w:val="baseline"/>
        </w:rPr>
        <w:t xml:space="preserve">881.280</w:t>
      </w:r>
      <w:r>
        <w:rPr>
          <w:vertAlign w:val="baseline"/>
        </w:rPr>
        <w:t xml:space="preserve"> (nyolcszáznyolcvanegyezer-kétszáznyolcvan) forint másodfokú eljárási illeték az állam terhén marad.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további jogorvoslatnak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elsőfokú bíróság által megállapított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2011. május 1-től létesített közszolgálati jogviszonyt az alperesnél önkormányzati referens munkakörre, 2013. június 27-től munkaköre kinevezés-módosítással önkormányzati irodavezető munkakörre változott. A polgármester 2020. október 6-án tájékoztatta a felperest, hogy a jövőben új munkakört fog ellátni, egyben választási lehetőség elé állította, hogy a munkakört vagy elfogadja, vagy a jogviszonyt közös megegyezéssel megszüntetik.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önkormányzat jegyzője 2020. október 26. napján elektronikus levél útján megkereste a felperest és kezdeményezte a közszolgálati jogviszony közös megegyezéssel történő megszüntetését, egyben mellékelte az erre vonatkozó megállapodás-tervezetet, valamint tájékoztatta a felperest arról, hogy amennyiben a közös megegyezéses megszüntetést nem fogadja el a vezetői megbízását visszavonják. A felperes a következő napon válaszlevélben az új munkakör tartalmára vonatkozó tájékoztatást kért annak érdekében, hogy a kérdésben döntést tudjon hozni. A jegyző az új munkaköri leírás tervezetét aznap megküldte felperes részére, amelyre felperes válaszlevelében rövid haladékot kért, hogy a kérdésben szakemberrel konzultálhasson.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</w:t>
      </w:r>
      <w:r>
        <w:rPr>
          <w:vertAlign w:val="baseline"/>
        </w:rPr>
        <w:t xml:space="preserve">11594-1/2020.</w:t>
      </w:r>
      <w:r>
        <w:rPr>
          <w:vertAlign w:val="baseline"/>
        </w:rPr>
        <w:t xml:space="preserve"> ügyszámú, a felperes részére 2020. november 2-án kézbesített iratával a felperes vezetői megbízását 2020. november 15-i hatállyal visszavonta, valamint részére műszaki igazgatási előadói munkakört ajánlott fel, illetőleg vagylagosan felajánlotta a közszolgálati jogviszony közös megegyezéssel történő megszüntetését.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jegyzői felhívásra 2020. november 4-én kelt levelében tájékoztatta a munkáltatói jogkört gyakorló jegyzőt, hogy a felkínált lehetőségek egyikével sem kíván élni, sem a műszaki előadói kinevezést nem fogadja el, sem közös megegyezéssel nem kívánja a jogviszonyát megszüntetni.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jegyző 2020. november 11-i keltezéssel újabb egyoldalú munkáltatói intézkedést kézbesített a felperes részére, amelyben közölte, hogy a felperes műszaki előadói munkaköri leírása 2020. november 16. napjától hatályos, mivel a kinevezés-módosításhoz nem szükséges a felperes beleegyezése. A felperes 2020. november 20-án úgy nyilatkozott, hogy a módosított munkakört nem fogadja el.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jegyző a 2020. november 23-án kelt felmentéssel a felperes közszolgálati jogviszonyát a közszolgálati tisztviselőkről szóló 2011. évi </w:t>
      </w:r>
      <w:r>
        <w:rPr>
          <w:vertAlign w:val="baseline"/>
        </w:rPr>
        <w:t xml:space="preserve">CXCIX.</w:t>
      </w:r>
      <w:r>
        <w:rPr>
          <w:vertAlign w:val="baseline"/>
        </w:rPr>
        <w:t xml:space="preserve"> tv. (a továbbiakban: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) 63. § (1) bekezdés c) pontjára hivatkozással megszüntette. A felmentés indokolása szerint a felperes vezetői megbízását 2020. november 15. napjával a munkáltató visszavonta. Az év végétől évenként folyamatosan és jelentősen csökkent a képviselőtestületi és bizottsági előterjesztések száma, ezzel kapcsolatban pedig az önkormányzati iroda feladatköre is lecsökkent. A 2019-es önkormányzati választások után megalakuló új képviselő-testület a korábbiakhoz képest egyszerűsítette működését és módosította a bizottsági szerkezetet négy bizottság helyett két működő bizottságra változtatva, a feladatok nem igényelnek a polgármesteri hivatalon belül önálló vezetésű szervezeti egységet, ezért a felperes vezetői megbízását visszavonták. A felperes részére 2020. november 2-án új munkakört ajánlottak fel, amelyre „[a]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9. §., 10. § (1) bekezdés, valamint a 63. § (2) bekezdés d) pontjába ütköző módon kitérő válaszokat adott, a nyilatkozatok sértették a munkáltató érdekeit”; új munkakört nem ajánlanak fel a felperes részére, ezért az átszervezés következtében munkaköre megszűnik, a közszolgálati jogviszonyát ezek alapján felmentéssel megszüntetik. Az önkormányzat vezetését 2020. november 2-tól ideiglenesen a jegyző látja el és a jegyző 2021. január 1-jei hatállyal javaslatot tesz a polgármesternek egy új hivatali struktúra kialakítására.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felperes keresete és az alperes ellenkérelme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keresetet terjesztett elő, amelyben közszolgálati jogviszonyának jogellenes megszüntetésére hivatkozással kérte, hogy a bíróság kötelezze az alperest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193. § (5) bekezdése alapján 18 havi illetményének megfelelő összegű, </w:t>
      </w:r>
      <w:r>
        <w:rPr>
          <w:vertAlign w:val="baseline"/>
        </w:rPr>
        <w:t xml:space="preserve">11.016.000</w:t>
      </w:r>
      <w:r>
        <w:rPr>
          <w:vertAlign w:val="baseline"/>
        </w:rPr>
        <w:t xml:space="preserve"> forint átalány-kártérítés, valamint a perköltség megfizetésére. Keresetét azzal indokolta, hogy az alperes sorozatosan jogsértő magatartást tanúsított, amely arra irányult, hogy a közszolgálati jogviszonyát megszüntessék. A munkáltató sorozatos törvénytelen intézkedései közül a vezetői megbízás visszavonása értelmezhetetlen, hiszen ilyen jellegű jogintézményt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nem ismer, ezért az ezzel kapcsolatos munkáltatói intézkedés semmis, mivel jogszabályba ütközik. Vitatta, hogy az együttműködési kötelezettségbe ütköző magatartást tanúsított volna, hiszen a munkáltatóval végig együttműködő volt, a felajánlott munkakör vonatkozásában kizárólag azt kérte, hogy annak paramétereiről tájékoztassák, illetve mérlegelési jogkörében eldöntötte, hogy nem kíván a felajánlott lehetőséggel élni.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látszólag a választás lehetőségét biztosította számára, ennek ellenére egyoldalúan módosította a munkakörét, noha erre csak közös megegyezéssel lett volna lehetőség. Miután az új munkakörre vonatkozó felajánlást nem fogadta el az alperes átszervezésre hivatkozással megszüntette a jogviszonyát. Az átszervezés tekintetében a vészhelyzeti rendelkezések nem tették lehetővé azt, hogy a polgármester egyszemélyben döntsön a képviselő-testület helyett, valamint az ezzel kapcsolatos intézkedés és a döntés is csak a felperes jogviszonyának megszüntetését követően született meg, illetőleg azt az alperes a jogviszonyának megszüntetését követően kezdeményezte és az átszervezést a munkáltató 2021. január 1-jétől kívánta életbe léptetni.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Hivatkozott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gyakorlatára (</w:t>
      </w:r>
      <w:r>
        <w:rPr>
          <w:vertAlign w:val="baseline"/>
        </w:rPr>
        <w:t xml:space="preserve">Mfv.10.298/2017/11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Mfv.10.124/2016/4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Mfv.10.284/2019/9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009. 157.), amelynek értelmében átszervezés esetén az átszervezés indokának valósnak kell lennie és a jogviszony megszüntetésével egyértelműen összefüggésben kell állnia. A perbeli esetben az átszervezés a munkáltatói intézkedés időpontjában még meg sem kezdődött, sőt az arról szóló szabályszerű döntés sem született meg, ezért a jogszabály által megkívánt feltételek nem álltak fenn, a felmentés jogellenes.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védiratában kérte a kereset elutasítását és a felperes perköltségben marasztalását, vitatta a követelés jogalapját, illetve azt összegszerűségében eltúlzottnak tartotta. Előadta, hogy a felmentés indoka valós és okszerű, mivel az alperes </w:t>
      </w:r>
      <w:r>
        <w:rPr>
          <w:vertAlign w:val="baseline"/>
        </w:rPr>
        <w:t xml:space="preserve">Páty</w:t>
      </w:r>
      <w:r>
        <w:rPr>
          <w:vertAlign w:val="baseline"/>
        </w:rPr>
        <w:t xml:space="preserve"> község polgármesterének </w:t>
      </w:r>
      <w:r>
        <w:rPr>
          <w:vertAlign w:val="baseline"/>
        </w:rPr>
        <w:t xml:space="preserve">232/2020</w:t>
      </w:r>
      <w:r>
        <w:rPr>
          <w:vertAlign w:val="baseline"/>
        </w:rPr>
        <w:t xml:space="preserve">. (XII. 8.) határozatával a polgármesteri hivatal átszervezésére tett javaslatot, amelyet 2021. január 1-től a polgármester egyszemélyben jóváhagyott. Az új szervezeti és működési szabályzat hatályba lépésével az átszervezés megtörtént és ténylegesen megszűnt a felperes munkaköre. Minden tekintetben igyekezett a felperes jogviszonyának rendezésére, ennek ellenére a felperes rosszhiszemű joggyakorlást folytatott, mivel a november 11-i munkáltatói megkeresésre 2020. november 20-án kelt válaszában jogellenes nyilatkozatot tett, noha a munkakör egyoldalú módosításra az alperesnek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(2) bekezdés d) pontja szerint joga volt, ezért a felperes nem nyilatkozhatott volna úgy, hogy azt visszautasítja. A polgármester a vészhelyzeti szabályozás miatt jogosult volt a képviselő-testület helyett egyszemélyi döntést hozni a hivatali átszervezésről. Az egyoldalú kinevezés-módosítás törvényi feltételei fennálltak, a kinevezés módosításához a felperes beleegyezésére nem volt szükség.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elsőfokú bíróság ítélete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</w:t>
      </w:r>
      <w:r>
        <w:rPr>
          <w:vertAlign w:val="baseline"/>
        </w:rPr>
        <w:t xml:space="preserve">az alperest a kereset szerint, átalánykártérítés és perköltség megfizetésére kötelezte.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Döntését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9. § (2) bekezdésében, 10. § (1) bekezdésében, 23. § (1) és (3) bekezdésében, 43. § (1) bekezdésében, 48. § (1), (2) és (4) bekezdéseiben, </w:t>
      </w:r>
      <w:r>
        <w:rPr>
          <w:vertAlign w:val="baseline"/>
        </w:rPr>
        <w:t xml:space="preserve">63. § </w:t>
      </w:r>
      <w:r>
        <w:rPr>
          <w:vertAlign w:val="baseline"/>
        </w:rPr>
        <w:t xml:space="preserve">(1)-(3)</w:t>
      </w:r>
      <w:r>
        <w:rPr>
          <w:vertAlign w:val="baseline"/>
        </w:rPr>
        <w:t xml:space="preserve"> bekezdéseiben, </w:t>
      </w:r>
      <w:r>
        <w:rPr>
          <w:vertAlign w:val="baseline"/>
        </w:rPr>
        <w:t xml:space="preserve">194. § (1) bekezdésében [helyesen 193. § (5) bekezdésében], a katasztrófavédelemről és hozzá kapcsolódó egyes törvények módosításáról szóló 2011. évi </w:t>
      </w:r>
      <w:r>
        <w:rPr>
          <w:vertAlign w:val="baseline"/>
        </w:rPr>
        <w:t xml:space="preserve">CXXVIII</w:t>
      </w:r>
      <w:r>
        <w:rPr>
          <w:vertAlign w:val="baseline"/>
        </w:rPr>
        <w:t xml:space="preserve">. tv. 46. § (4) bekezdésében és </w:t>
      </w:r>
      <w:r>
        <w:rPr>
          <w:vertAlign w:val="baseline"/>
        </w:rPr>
        <w:t xml:space="preserve">Magyarország</w:t>
      </w:r>
      <w:r>
        <w:rPr>
          <w:vertAlign w:val="baseline"/>
        </w:rPr>
        <w:t xml:space="preserve"> önkormányzatairól szóló 2011. évi </w:t>
      </w:r>
      <w:r>
        <w:rPr>
          <w:vertAlign w:val="baseline"/>
        </w:rPr>
        <w:t xml:space="preserve">CLXXXIX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Mötv.</w:t>
      </w:r>
      <w:r>
        <w:rPr>
          <w:vertAlign w:val="baseline"/>
        </w:rPr>
        <w:t xml:space="preserve">) 42. §-ában foglalt rendelkezésekre alapította.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Megállapította,</w:t>
      </w:r>
      <w:r>
        <w:rPr>
          <w:vertAlign w:val="baseline"/>
        </w:rPr>
        <w:t xml:space="preserve"> hogy az alperes a felperes közszolgálati jogviszonyának megszüntetésével kapcsolatban sorozatosan joggal való visszaélést megvalósító magatartást tanúsított, illetve ilyen jellegű intézkedéseket tett. Helytállóan hivatkozott a felperes a keresetében arra, hogy a vezetői megbízás visszavonása a közszolgálati jogviszony esetén értelmezhetetlen, mert ilyen rendelkezést a jogszabály nem tartalmaz. A felperesnek nem „alapmunkaköre” mellett történt a vezetői feladatokkal megbízása, a kinevezése önkormányzati irodavezető munkakörre szólt, azaz maga a munkakör (irodavezető) volt az, amely a vezetői tevékenység ellátását jelentette. A vezetői megbízás visszavonása egyben azt jelenti, hogy a felperes jogviszonyát megszüntetik, mert a „vezetői megbízás” magát a feladatkört jelenti. A felperes vezetői megbízásának visszavonását tartalmazó döntés semmis, mert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23. § (1) bekezdésébe ütközik, ezáltal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23. § (3) bekezdése alapján érvénytelen, ezért az alperes által megcélzott joghatás kiváltására nem alkalmas.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szerint a felek közötti levélváltás egyértelműen azt a szándékot tükrözte, hogy az alperes a felperest mindenáron a jogviszony megszüntetésére akarta rábírni. Az alperes levelei diktátumszerű megállapításokat tartalmaznak a felperessel szemben, azonban nem a konstruktív együttműködés, hanem a munkáltatói ráhatás szófordulatait használták. A közös megegyezéses jogviszony megszüntetés tervezetében a felperes joggal sérelmezte, hogy annak tartalma szerint ő kezdeményezi a jogviszony megszüntetését, arra való hivatkozással, hogy másként képzeli el a közszolgálati jogviszonyát, pedig nem állt szándékában a jogviszonyának megszüntetése.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az irodavezető munkakört igazgatási jogkörben szerzett felsőfokú végzettsége alapján látta el. Az alperes az általa felajánlott műszaki előadói munkakört a felperes olyan végzettségével („tájépítész”) indokolta, amelyben a felperesnek sem gyakorlata sem pedig tapasztalata nem volt, valamint a felajánlott munkakör az ügyintézői, iratkezelői munkakör részében, az ezzel kapcsolatos feladatok jellegéből eredően nem kívánt meg felsőfokú végzettséget. Építészmérnöki, vagy műszaki munkakörben a felperes soha nem dolgozott, ilyen jellegű gyakorlati tapasztalattal nem rendelkezett, ezt a képesítését a munkáltató sem vette igénybe a korábbi önkormányzati irodavezetői feladatkör ellátása során. A műszaki előadói munkakör feladatainak nagy része nem kívánt felsőfokú végzettséget, a munkakör nem kifejezetten tájépítészeti, hanem általános építésügyi feladatokat, azaz olyan jellegű feladatköröket is tartalmazott, amelyben felperesnek sem szakmai gyakorlata, sem szakmai tapasztalata nem volt.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102/2020</w:t>
      </w:r>
      <w:r>
        <w:rPr>
          <w:vertAlign w:val="baseline"/>
        </w:rPr>
        <w:t xml:space="preserve">. (XII. 8.) határozat rendelkezik (a vészhelyzeti rendelkezésekre, mint felhatalmazásra utalással) az önkormányzat új szervezeti és működési szabályzatának 2020. január 1-i hatállyal történő jóváhagyásáról, egyben a </w:t>
      </w:r>
      <w:r>
        <w:rPr>
          <w:vertAlign w:val="baseline"/>
        </w:rPr>
        <w:t xml:space="preserve">102/2020</w:t>
      </w:r>
      <w:r>
        <w:rPr>
          <w:vertAlign w:val="baseline"/>
        </w:rPr>
        <w:t xml:space="preserve">. (IX. 29.) határozattal jóváhagyott korábbi szervezeti és működési szabályzat hatályon kívül helyezéséről, amely az új </w:t>
      </w:r>
      <w:r>
        <w:rPr>
          <w:vertAlign w:val="baseline"/>
        </w:rPr>
        <w:t xml:space="preserve">SZMSZ</w:t>
      </w:r>
      <w:r>
        <w:rPr>
          <w:vertAlign w:val="baseline"/>
        </w:rPr>
        <w:t xml:space="preserve"> hatályát visszahatóan 2020. január 1. napjától állapította meg. A határozat emiatt jogszabályellenes, különösen arra figyelemmel, hogy az intézkedés határidejét ezzel ellentétben 2020. december 31. napjában jelöli meg, valamint 2020. januárjában a vészhelyzet még nem állt fenn, ezért a képviselő-testület jogköre teljeskörűen és korlátozásmentesen fennállt. Az alperes szándéka az intézkedés 2021. január 1. napjától történő érvényesítésére irányult, a rendelkezést tartalmazó határozat azonban nem ezt a dátumot tartalmazza, és mint közokirat, az ellenjegyzett tartalommal hatályos.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polgármesteri hivatalt érintő átszervezéshez, valamint a szervezeti és működési szabályzat módosításához a képviselő-testület jóváhagyására van szükség, a polgármester egyszemélyben nem rendelkezhet a képviselő-testület nevében, a jogszabályi rendelkezés ezt egyértelműen kizárja, különösen a vészhelyzet előtti időpontra visszaható „közokirati hatállyal”.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szerint a felperes megalapozottan hivatkozott az átszervezésre vonatkozó döntés időszerűségével kapcsolatos kúriai gyakorlatra, miszerint az átszervezésnek a felmentés időpontjában már hivatalosan előkészített és elhatározott ténynek kell lennie. A perbeli esetben az átszervezés a felmentés időpontjában még el sem kezdődött, arról érvényes, szabályszerű döntés sem született. A felmentés indokolása is jövőbeni intézkedésként jelöli meg ezt a körülményt, és az ezzel kapcsolatos döntések keletkezésének időpontja is ezt támasztja alá, ezért a felperes részére kiadott, átszervezéssel indokolt felmentés jogszabályba ütközik, mivel az indok nem valós és nem okszerű. Az alperes, miután sorozatos, vitatható intézkedéseivel nem érte el azt, hogy a felperes a jogviszonya megszüntetését maga kezdeményezze, vagy azt a felek közös megegyezéssel megszüntessék, átszervezés ürügyén szüntette meg a felperes jogviszonyát.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az alperest tizennyolc havi átalánykártérítés megfizetésére kötelezte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az összes körülményt, az alperes kirívó és sorozatos rendeltetésellenes magatartását értékelve.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fellebbezés, fellebbezési ellenkérelem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ítélettel szemben az alperes terjesztett elő fellebbezést, amelyben az ítélet megváltoztatását és a kereset elutasítását, valamint a felperes első- és másodfokú perköltségben marasztalását kérte.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álláspontja szerint az elsőfokú bíróság jogszabálysértő módon alkalmazta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</w:t>
      </w:r>
      <w:r>
        <w:rPr>
          <w:vertAlign w:val="baseline"/>
        </w:rPr>
        <w:t xml:space="preserve">§ </w:t>
      </w:r>
      <w:r>
        <w:rPr>
          <w:vertAlign w:val="baseline"/>
        </w:rPr>
        <w:t xml:space="preserve">(2) bekezdés c)-d) pontjában és (7) bekezdés b) pontjában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63. § (1) bekezdés c) pontjában, 129. § (l) bekezdésében foglalt rendelkezéseit, a megállapított tényekből téves és szubjektív következtetéseket vont le; az ítélet több megállapítása (pl. a „diktátumszerű”, a „munkáltatói ráhatás”) nem „összemérhető”, ellentétes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határozataival (</w:t>
      </w:r>
      <w:r>
        <w:rPr>
          <w:vertAlign w:val="baseline"/>
        </w:rPr>
        <w:t xml:space="preserve">Mfv.II.10.567/2017/5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Mfv.I.10.554/2018/5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Mfv.I.10.298/2017/11</w:t>
      </w:r>
      <w:r>
        <w:rPr>
          <w:vertAlign w:val="baseline"/>
        </w:rPr>
        <w:t xml:space="preserve">.); nem állt szándékában a felperes jogviszonyának a megszüntetése.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Előadta,</w:t>
      </w:r>
      <w:r>
        <w:rPr>
          <w:vertAlign w:val="baseline"/>
        </w:rPr>
        <w:t xml:space="preserve"> hogy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129. § (l) bekezdésében foglaltak alapján vezetői munkakör esetén „jogtechnikailag” a vezetői minőség megszüntetése nem annak visszavonásával, hanem módosításával valósulhat meg (</w:t>
      </w:r>
      <w:r>
        <w:rPr>
          <w:vertAlign w:val="baseline"/>
        </w:rPr>
        <w:t xml:space="preserve">Mfv.II.10.567/2017/5</w:t>
      </w:r>
      <w:r>
        <w:rPr>
          <w:vertAlign w:val="baseline"/>
        </w:rPr>
        <w:t xml:space="preserve">.).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</w:t>
      </w:r>
      <w:r>
        <w:rPr>
          <w:vertAlign w:val="superscript"/>
        </w:rPr>
        <w:t xml:space="preserve"> </w:t>
      </w:r>
      <w:r>
        <w:rPr>
          <w:vertAlign w:val="baseline"/>
        </w:rPr>
        <w:t xml:space="preserve">(2) bekezdés d) pontja a munkakör megváltoztatása esetén lehetővé teszi, hogy az államigazgatási szerv egyoldalúan, a kormánytisztviselő hozzájárulása nélkül módosítsa a kinevezést. Az egyoldalú módosítás alapján a kormánytisztviselő vagy elfogadja a felajánlott munkakört, vagy választása szerint – amennyiben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(7) bekezdésben foglalt feltételek fennállnak – négy munkanapon belül kérheti a jogviszonyának felmentéssel történő megszüntetését, amely kérelem alapján a munkáltató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63. § (2) bekezdés d) pontja szerint a kormányzati szolgálati jogviszonyt felmentéssel megszünteti. A felperes a részére felajánlott új munkakört (a műszaki előadói munkakört) nem fogadta el, a kinevezés-módosítás közlésétől számított négy munkanapon belül írásban felmentését nem kérte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(7) bekezdés b) pontja alapján, ezért a jogviszonyát felmentéssel meg kellett szüntetni.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hivatkozott arra, hogy a felperes jogviszonyának méltányos rendezésére törekedett, amikor a közös megegyezéssel történő jogviszony megszüntetés lehetőségét felajánlotta arra az esetre, ha a felajánlott munkakört nem fogadja el.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álláspontja szerint az elsőfokú bíróság ítéletének [29]-[42] szakaszaiban rögzített álláspontja sérti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63. § (1) bekezdés c) pontjában foglalt rendelkezéseket és ellentétes a Kúria </w:t>
      </w:r>
      <w:r>
        <w:rPr>
          <w:vertAlign w:val="baseline"/>
        </w:rPr>
        <w:t xml:space="preserve">Mfv.I.10.554/2018/5</w:t>
      </w:r>
      <w:r>
        <w:rPr>
          <w:vertAlign w:val="baseline"/>
        </w:rPr>
        <w:t xml:space="preserve">., és </w:t>
      </w:r>
      <w:r>
        <w:rPr>
          <w:vertAlign w:val="baseline"/>
        </w:rPr>
        <w:t xml:space="preserve">M.I.10.298/2017/11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számú határozataival, mert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egy belső utasítás alapján megállapíthatónak találta a jogviszony-megszüntetés lehetőségét, amely nem érintette a hivatal </w:t>
      </w:r>
      <w:r>
        <w:rPr>
          <w:vertAlign w:val="baseline"/>
        </w:rPr>
        <w:t xml:space="preserve">SZMSZ-</w:t>
      </w:r>
      <w:r>
        <w:rPr>
          <w:vertAlign w:val="baseline"/>
        </w:rPr>
        <w:t xml:space="preserve">ét, ezért nem igényelte a képviselő-testület döntését. A belső munkaszervezés megváltoztatása is okot adott ezen a jogcímen a közszolgálati jogviszony felmentéssel történő megszüntetésére.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</w:t>
      </w:r>
      <w:r>
        <w:rPr>
          <w:vertAlign w:val="baseline"/>
        </w:rPr>
        <w:t xml:space="preserve"> 63. § (1) bekezdés c) pontjában foglalt jogviszony-megszüntetés konjunktív feltétele az átszervezés megtörténte és az ezzel összefüggésben, ennek következtében történő munkakör megszűnés. Az átszervezés a bizottsági struktúra átalakításával megkezdődött, ami a hivatali szervezet munkaterhére is hatással volt, ennek következtében a felperes munkaköri feladatai lényegesen csökkentek, munkaköre kiüresedett. Az alperestől nem volt elvárható, hogy tényleges tartalom nélkül fenntartsa a felperes munkakörét, ennek megfelelően részére másik, végzettségének megfelelő munkakört ajánlott fel.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fellebbezési ellenkérelmében kérte az elsőfokú bíróság ítéletének helybenhagyását, az alperes perköltségben marasztalását. Álláspontja szerint az elsőfokú bíróság a helyesen megállapított tényállás alapján a kúriai gyakorlattal összhangban álló ítéletet hozott. Az alperes fellebbezésében a kúriai határozatokból a teljes tényállás körülményeinek vizsgálatát mellőzve csupán egy-egy bekezdést ragadott ki és azokat próbálta ellentétesnek beállítani az elsőfokú ítélet néhány rendelkezésével. Az egyoldalú kinevezés-módosítás feltételei nem álltak fenn, a kinevezés-módosításhoz a hozzájárulására is szükség lett volna. A</w:t>
      </w:r>
      <w:r>
        <w:rPr>
          <w:vertAlign w:val="baseline"/>
        </w:rPr>
        <w:t xml:space="preserve">z átszervezés, mint a felmentés indoka annak befejezése előtt is valós és okszerű lehet, azonban a perbeli esetben az átszervezés a felmentés időpontjában még meg sem kezdődött, az átszervezésre vonatkozó döntés sem született meg, a jegyző csupán kilátásba helyezte egy új szervezeti struktúra kialakítását. A felmentés indokolásában foglaltak nem valósak és nem okszerűek, ezért a felmentés jogellenes.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Kiemelte,</w:t>
      </w:r>
      <w:r>
        <w:rPr>
          <w:vertAlign w:val="baseline"/>
        </w:rPr>
        <w:t xml:space="preserve"> hogy a fellebbezés nem terjed ki az elsőfokú bíróság által megítélt összeg vitatására, továbbá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alperes neve</w:t>
      </w:r>
      <w:r>
        <w:rPr>
          <w:vertAlign w:val="baseline"/>
        </w:rPr>
        <w:t xml:space="preserve"> két különálló jogi személy, ennek megfelelően különálló </w:t>
      </w:r>
      <w:r>
        <w:rPr>
          <w:vertAlign w:val="baseline"/>
        </w:rPr>
        <w:t xml:space="preserve">SZMSZ-</w:t>
      </w:r>
      <w:r>
        <w:rPr>
          <w:vertAlign w:val="baseline"/>
        </w:rPr>
        <w:t xml:space="preserve">ekkel rendelkezik, amelyet az önkormányzatnál </w:t>
      </w:r>
      <w:r>
        <w:rPr>
          <w:vertAlign w:val="baseline"/>
        </w:rPr>
        <w:t xml:space="preserve">önkormányzati rendelettel, a polgármesteri hivatalnál határozattal kell elfogadni. A választásokat </w:t>
      </w:r>
      <w:r>
        <w:rPr>
          <w:vertAlign w:val="baseline"/>
        </w:rPr>
        <w:t xml:space="preserve">követően az önkormányzati szerveket, bizottságokat érintő átszervezéssel (SZMSZ módosítással) egyidejűleg a hivatalt nem szervezték át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a döntés jogi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fellebbezése – az alábbiak szerint – megalapozatlan.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ítéletét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108. § (1) bekezdése alapján – a bizonyítás és vizsgálat hivatalbóli elrendelésének körén kívül – kizárólag a fellebbezés és a fellebbezési ellenkérelem keretei között vizsgálhatja felül.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fellebbezésében arra hivatkozott, hogy az elsőfokú bíróság megsértette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</w:t>
      </w:r>
      <w:r>
        <w:rPr>
          <w:vertAlign w:val="baseline"/>
        </w:rPr>
        <w:t xml:space="preserve">§ </w:t>
      </w:r>
      <w:r>
        <w:rPr>
          <w:vertAlign w:val="baseline"/>
        </w:rPr>
        <w:t xml:space="preserve">(2) bekezdés c)-d) pontjában és (7) bekezdés b) pontjában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63. § (1) bekezdés c) pontjában és 129. § (l) bekezdésében foglalt rendelkezéseket.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(2) bekezdés a)-e) pontjaiban foglalt esetekben a kinevezés módosításához nem kell a kormánytisztviselő beleegyezése, az egyoldalúan is módosítható.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(2) bekezdés d) pontjára alapított módosításra a törvény akkor ad lehetőséget, ha a munkakör megváltozása indokolja.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(4) bekezdése értelmében a (2) bekezdés d) pontjában meghatározott okból a kinevezés abban az esetben módosítható a kormánytisztviselő beleegyezése nélkül, ha az új munkakör megfelel a kormánytisztviselő iskolai végzettségének, szakképzettségének vagy szakképesítésének, szakmai tapasztalatának.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(5) bekezdése értelmében a (2) bekezdés c) és d) pontjában megjelölt okból akkor módosítható a kinevezés a kormánytisztviselő beleegyezése nélkül, ha az rá nézve – különösen egészségi állapotára vagy a családi körülményeire tekintettel – aránytalan sérelemmel nem jár; a 48. § (6) bekezdése úgy rendelkezik, hogy az (5) bekezdés a vezetőre nem alkalmazható.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fenti rendelkezések és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követendő döntése (</w:t>
      </w:r>
      <w:r>
        <w:rPr>
          <w:vertAlign w:val="baseline"/>
        </w:rPr>
        <w:t xml:space="preserve">Mfv.I.10.842/2016/4</w:t>
      </w:r>
      <w:r>
        <w:rPr>
          <w:vertAlign w:val="baseline"/>
        </w:rPr>
        <w:t xml:space="preserve">.) alapján a kinevezés kormánytisztviselő beleegyezése nélküli módosításához – mint az államigazgatási szerv egyoldalú nyilatkozatához – a törvény indokolási kötelezettséget nem ír elő, ezért annak jogszerűségét nem az dönti el, hogy az intézkedés valós és okszerű volt-e, hanem hogy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§-ában előírt garanciális szabályokat az államigazgatási szerv (a munkáltató) betartotta-e.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ítéletében helytállóan indult ki abból, hogy a felperes a kinevezési okirata szerint vezetői munkakört töltött be, és helyesen rögzítette, hogy vezetői megbízás visszavonására vonatkozó rendelkezéseket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nem tartalmaz, azonban nem volt figyelemmel arra, hogy az alperes intézkedése – annak tartalma szerint – nem vezetői megbízás visszavonására, hanem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§ (1) bekezdés d) pontja szerinti, a kinevezés egyoldalú módosítására irányuló intézkedés volt. Ezt támasztja alá a műszaki-igazgatási előadói munkakörnek – a visszavonással egyidejű – felajánlására vonatkozó alperesi intézkedés is, másrészt, hogy a felek közötti levelezésekben, tájékoztató levelekben az alperes ugyan következetlenül, de folyamatosan utalt arra, hogy álláspontja szerint a felperes kinevezése egyoldalúan módosítható. Ezzel összefüggésben helytálló az alperes fellebbezésben előadott álláspontja, amely szerint vezetői munkakör esetén a vezetői „minőség” megszüntetése nem visszavonással, hanem a kinevezés módosításával valósulhat meg.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a vezetői megbízás visszavonása megnevezésű, de tartalma szerint egyoldalú kinevezés-módosítást tartalmazó intézkedésében a visszavonás indokait (helyesen a felperes munkaköre megváltozásának körülményeit) részletesen rögzítette. Az eljárás során a felperes nem vitatta a munkaköre megváltozásának körülményeit, azt a tényt, hogy az új képviselő-testület működése szervezeti kereteinek egyszerűsítésére tekintettel csökkent az általa vezetett iroda munkájának mennyisége.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– az elsőfokú bíróság álláspontjától eltérően – a végzettségének megfelelő munkakört nem fogadta el, azonban egyoldalú kinevezés-módosítás alapján a köztisztviselő közszolgálati jogviszonya felmentéssel csak a köztisztviselőnek a kinevezés-módosítás közlésétől számított négy munkanapon belül írásban benyújtott kérelmére szüntethető meg [Kttv. 48. § (7) bekezdése].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az egyoldalú kinevezés-módosítás közlését követően a közszolgálati jogviszonya felmentéssel történő megszüntetése iránt kérelmet nem terjesztett elő, ezért kérelem hiányában az alperes a közszolgálati jogviszonyát felmentéssel nem szüntethette meg az egyoldalú kinevezés-módosítást megalapozó körülmény fennállására hivatkozással. 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téves ugyan az elsőfokú bíróságnak az a megállapítása, hogy az alperesnek a vezetői megbízás visszavonására (helyesen a kinevezés tartalmának egyoldalú módosítására) vonatkozó döntése jogellenes, sérti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48. </w:t>
      </w:r>
      <w:r>
        <w:rPr>
          <w:vertAlign w:val="baseline"/>
        </w:rPr>
        <w:t xml:space="preserve">§ </w:t>
      </w:r>
      <w:r>
        <w:rPr>
          <w:vertAlign w:val="baseline"/>
        </w:rPr>
        <w:t xml:space="preserve">(2) bekezdés c)-d) pontjában és (7) bekezdés b) pontjában foglalt rendelkezéseket, a fentiekben kifejtett indokok alapján azonban helytálló az a következtetése, hogy az alperes által célzott joghatás kiváltására, vagyis a közszolgálati jogviszony megszüntetésére a felperessel közölt egyoldalú kinevezés-módosítás (a vezetői megbízás visszavonása) nem alkalmas.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63. § (1) c) pontja értelmében a közszolgálati jogviszony felmentéssel akkor szüntethető meg, ha a köztisztviselő munkaköre átszervezés következtében megszűnik.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63. § (3) szerint a munkáltató a felmentést köteles megindokolni. Az indokolásból a felmentés okának világosan ki kell tűnnie és a munkáltatónak kell bizonyítania, hogy a felmentés indoka valós és okszerű.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felmentés indokolása szerint a közszolgálati jogviszony megszüntetésének oka, hogy a jegyző 2021. január 1-től javaslatot tesz a polgármesternek egy új hivatali struktúra kialakítására, illetve a felperes munkaköre – a feladatok csökkenésére és arra tekintettel, hogy a jegyző a megmaradt feladatokat 2020. november 24-től ellátja – „megszűntnek tekinthető”. A felperes felmentése nem felel meg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63. § (1) bekezdés c) pontjában meghatározott követelménynek, mert a felmentés közlésének az időpontjában az átszervezés nem valósult meg (nem ment teljesedésbe), és arra vonatkozóan döntés sem született (csupán a jegyző tesz majd arra javaslatot arra, hogy az új szervezeti struktúrában a felperes munkaköre megszűnjön).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megalapozatlanul hivatkozott az átszervezés fogalmának értelmezésével kapcsolatban az </w:t>
      </w:r>
      <w:r>
        <w:rPr>
          <w:vertAlign w:val="baseline"/>
        </w:rPr>
        <w:t xml:space="preserve">Mfv.I.10.554/2018/5</w:t>
      </w:r>
      <w:r>
        <w:rPr>
          <w:vertAlign w:val="baseline"/>
        </w:rPr>
        <w:t xml:space="preserve">. számú határozatban foglaltakra, mert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– a felülvizsgálat korlátjaira figyelemmel – ebben a döntésében kizárólag eljárásjogi kérdésekben foglalt állást, a felülvizsgálati kérelem ugyanis anyagi jogi kérdést nem érintett. Ugyanakkor ez a határozat utal a fellebbezésben hivatkozott </w:t>
      </w:r>
      <w:r>
        <w:rPr>
          <w:vertAlign w:val="baseline"/>
        </w:rPr>
        <w:t xml:space="preserve">Mfv.I.10.298/2017/11</w:t>
      </w:r>
      <w:r>
        <w:rPr>
          <w:vertAlign w:val="baseline"/>
        </w:rPr>
        <w:t xml:space="preserve">. számú határozatra, amely szerint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63. § (1) bekezdés c) pontja szerinti felmentésnek két konjunktív feltétele az átszervezés megtörténte és az ezzel összefüggésben, ennek következtében történő munkakör megszűnés. Az alperes a határozat következő mondatának a figyelembevételét elmulasztotta, amely szerint az alperesi munkáltatónak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63. § (3) bekezdésében foglaltak alapján a perben azt kellett bizonyítania, hogy az alperesnél átszervezés történt, amelynek következtében a felperes munkaköre megszűnt</w:t>
      </w:r>
      <w:r>
        <w:rPr>
          <w:vertAlign w:val="baseline"/>
        </w:rPr>
        <w:t xml:space="preserve">. A perbeli esetben a határozatban foglalt döntés (elvi tartalom) nem követendő, mert a tényállás eltérő: a hivatkozott döntésben a munkakör megszűnést megalapozó </w:t>
      </w:r>
      <w:r>
        <w:rPr>
          <w:vertAlign w:val="baseline"/>
        </w:rPr>
        <w:t xml:space="preserve">SZMSZ</w:t>
      </w:r>
      <w:r>
        <w:rPr>
          <w:vertAlign w:val="baseline"/>
        </w:rPr>
        <w:t xml:space="preserve"> módosítást a felmentés közlését megelőzően elfogadták, ellenben a perbeli esetben – a felmentésben foglaltak szerint – a jegyzőnek még a munkakör megszüntetésére vonatkozó javaslata sem született meg. 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az elsőfokú bíróság megalapozottan állapította meg, hogy a felperes közszolgálati jogviszonyának a megszüntetése jogellenes.</w:t>
      </w:r>
    </w:p>
    <w:p>
      <w:pPr>
        <w:jc w:val="both"/>
      </w:pPr>
      <w:r>
        <w:rPr>
          <w:b/>
          <w:vertAlign w:val="baseline"/>
        </w:rPr>
        <w:t xml:space="preserve">[45]</w:t>
      </w:r>
      <w:r>
        <w:rPr>
          <w:b/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közszolgálati jogviszonyban is irányadónak tekinti – az azonos tartalmú szabályozásra tekintettel – a joggal való visszaélés tilalmának megsértésével kapcsolatos a munkaügyi perekben felmerült egyes kérdésekről szóló </w:t>
      </w:r>
      <w:r>
        <w:rPr>
          <w:vertAlign w:val="baseline"/>
        </w:rPr>
        <w:t xml:space="preserve">5/2017</w:t>
      </w:r>
      <w:r>
        <w:rPr>
          <w:vertAlign w:val="baseline"/>
        </w:rPr>
        <w:t xml:space="preserve">. (XI. 28.) </w:t>
      </w:r>
      <w:r>
        <w:rPr>
          <w:vertAlign w:val="baseline"/>
        </w:rPr>
        <w:t xml:space="preserve">KMK</w:t>
      </w:r>
      <w:r>
        <w:rPr>
          <w:vertAlign w:val="baseline"/>
        </w:rPr>
        <w:t xml:space="preserve"> vélemény 1. pontját, amely szerint a</w:t>
      </w:r>
      <w:r>
        <w:rPr>
          <w:b/>
          <w:vertAlign w:val="baseline"/>
        </w:rPr>
        <w:t xml:space="preserve"> joggal való visszaélés tilalmának megsértése akkor állapítható meg, ha valamely alanyi jog gyakorlása formálisan jogszerűen történt. Ezért valamely joggyakorlás nem lehet tételes jogszabályba ütközés miatt jogellenes és egyben a joggal való visszaélés tilalmába ütköző. Erre figyelemmel a bíróság egyidejűleg nem állapíthatja meg a felmentés jogellenességét és a felmentés joggal való visszaélés tilalmába ütközését, ezért 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az elsőfokú bíróságnak az alperes joggal való visszaélésére vonatkozó megállapításait mellőzi.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 </w:t>
      </w:r>
      <w:r>
        <w:rPr>
          <w:b/>
          <w:vertAlign w:val="baseline"/>
        </w:rPr>
        <w:t xml:space="preserve">Az alperes fellebbezésében az elsőfokú bíróság által megítélt átalány-kártérítést összegét nem vitatta, ezért 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a másodfokú vizsgálat korlátaira tekintettel ebben a körben az elsőfokú bíróság ítéletét nem vizsgálta.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fentiekben kifejtettekre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ítéletét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109. § (1) bekezdése alapján </w:t>
      </w:r>
      <w:r>
        <w:rPr>
          <w:vertAlign w:val="baseline"/>
        </w:rPr>
        <w:t xml:space="preserve">helybenhagyta.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Elvi tartalom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A felmentés nem felel meg a </w:t>
      </w:r>
      <w:r>
        <w:rPr>
          <w:i/>
          <w:vertAlign w:val="baseline"/>
        </w:rPr>
        <w:t xml:space="preserve">Kttv.</w:t>
      </w:r>
      <w:r>
        <w:rPr>
          <w:i/>
          <w:vertAlign w:val="baseline"/>
        </w:rPr>
        <w:t xml:space="preserve"> 63. § (1) bekezdés c) pontjában meghatározott követelménynek, ha a felmentés közlésének az időpontjában az átszervezés nem valósult meg (nem ment teljesedésbe), és arra vonatkozóan döntés sem született</w:t>
      </w:r>
      <w:r>
        <w:rPr>
          <w:i/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pervesztes alperes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útján alkalmazandó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83. § (1) bekezdés és 102. § (1) bekezdése, valamint a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(2) bekezdés b) pontja és (5) bekezdése alapján köteles a fellebbezéssel érintett pertárgyérték </w:t>
      </w:r>
      <w:r>
        <w:rPr>
          <w:vertAlign w:val="baseline"/>
        </w:rPr>
        <w:t xml:space="preserve">(11.016.000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forint) és a jogi képviselő által kifejtett munkával arányosan számított, a pernyertes felperest megillető másodfokú perköltség megfizetésére.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illetéket a fellebbezési eljárásban a vitássá tett követelésre </w:t>
      </w:r>
      <w:r>
        <w:rPr>
          <w:vertAlign w:val="baseline"/>
        </w:rPr>
        <w:t xml:space="preserve">(11.016.000</w:t>
      </w:r>
      <w:r>
        <w:rPr>
          <w:vertAlign w:val="baseline"/>
        </w:rPr>
        <w:t xml:space="preserve"> forintra) figyelemmel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 39. § (3) bekezdés b) pontja és 46. § (1) bekezdése alapján határozta meg (a vitássá tett követelés 8%-a, </w:t>
      </w:r>
      <w:r>
        <w:rPr>
          <w:vertAlign w:val="baseline"/>
        </w:rPr>
        <w:t xml:space="preserve">881.280</w:t>
      </w:r>
      <w:r>
        <w:rPr>
          <w:vertAlign w:val="baseline"/>
        </w:rPr>
        <w:t xml:space="preserve"> forint). Az alperest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5. § (1) bekezdés c) pontja alapján megillető teljes személyes illetékmentességre figyelemmel a le nem rótt másodfokú eljárási illeték a magyar állam terhén marad [Pp. 102. § (6) bekezdés].</w:t>
      </w:r>
      <w:r>
        <w:rPr>
          <w:b/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fellebbezést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99. § (3) bekezdése alapján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71. §-a alapján tárgyaláson kívül bírálta el.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ítélete ellen sem fellebbezésnek, sem felülvizsgálatnak nincs helye [Kp. 99. § (1) bekezdés, 116. § d) pont].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Budapest, 2022. március 25.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Magyarfalvi Katalin</w:t>
      </w:r>
      <w:r>
        <w:rPr>
          <w:vertAlign w:val="baseline"/>
        </w:rPr>
        <w:t xml:space="preserve"> s. k. a tanács elnöke, </w:t>
      </w:r>
      <w:r>
        <w:rPr>
          <w:vertAlign w:val="baseline"/>
        </w:rPr>
        <w:t xml:space="preserve">Dr. Cséffán József</w:t>
      </w:r>
      <w:r>
        <w:rPr>
          <w:vertAlign w:val="baseline"/>
        </w:rPr>
        <w:t xml:space="preserve"> s. k. előadó bíró, </w:t>
      </w:r>
      <w:r>
        <w:rPr>
          <w:vertAlign w:val="baseline"/>
        </w:rPr>
        <w:t xml:space="preserve">Dr. Farkas Katalin</w:t>
      </w:r>
      <w:r>
        <w:rPr>
          <w:vertAlign w:val="baseline"/>
        </w:rPr>
        <w:t xml:space="preserve"> s. 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VII.Kf.45.017/2021/4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