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center"/>
      </w:pPr>
      <w:r>
        <w:rPr>
          <w:b/>
          <w:vertAlign w:val="baseline"/>
        </w:rPr>
        <w:t xml:space="preserve">mint felülvizsgálati bíróság</w:t>
      </w:r>
    </w:p>
    <w:p>
      <w:pPr>
        <w:jc w:val="center"/>
      </w:pPr>
      <w:r>
        <w:rPr>
          <w:b/>
          <w:vertAlign w:val="baseline"/>
        </w:rPr>
        <w:t xml:space="preserve">ítélete</w:t>
      </w:r>
    </w:p>
    <w:p>
      <w:pPr>
        <w:jc w:val="both"/>
      </w:pPr>
      <w:r>
        <w:rPr>
          <w:b/>
          <w:vertAlign w:val="baseline"/>
        </w:rPr>
        <w:t xml:space="preserve">Az ügy száma:</w:t>
      </w:r>
      <w:r>
        <w:rPr>
          <w:vertAlign w:val="baseline"/>
        </w:rPr>
        <w:t xml:space="preserve"> </w:t>
      </w:r>
      <w:r>
        <w:rPr>
          <w:vertAlign w:val="baseline"/>
        </w:rPr>
        <w:t xml:space="preserve">Kfv.III.37.768/2022/7</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Dr. Sperka Kálmán</w:t>
      </w:r>
      <w:r>
        <w:rPr>
          <w:vertAlign w:val="baseline"/>
        </w:rPr>
        <w:t xml:space="preserve"> a tanács elnöke, </w:t>
      </w:r>
      <w:r>
        <w:rPr>
          <w:vertAlign w:val="baseline"/>
        </w:rPr>
        <w:t xml:space="preserve">Dr. Gyurán Ildikó</w:t>
      </w:r>
      <w:r>
        <w:rPr>
          <w:vertAlign w:val="baseline"/>
        </w:rPr>
        <w:t xml:space="preserve"> előadó bíró, </w:t>
      </w:r>
      <w:r>
        <w:rPr>
          <w:vertAlign w:val="baseline"/>
        </w:rPr>
        <w:t xml:space="preserve">Dr. Farkas Katalin</w:t>
      </w:r>
      <w:r>
        <w:rPr>
          <w:vertAlign w:val="baseline"/>
        </w:rPr>
        <w:t xml:space="preserve"> bíró, </w:t>
      </w:r>
      <w:r>
        <w:rPr>
          <w:vertAlign w:val="baseline"/>
        </w:rPr>
        <w:t xml:space="preserve">Dr. Sugár Tamás</w:t>
      </w:r>
      <w:r>
        <w:rPr>
          <w:vertAlign w:val="baseline"/>
        </w:rPr>
        <w:t xml:space="preserve"> bíró, </w:t>
      </w:r>
      <w:r>
        <w:rPr>
          <w:vertAlign w:val="baseline"/>
        </w:rPr>
        <w:t xml:space="preserve">Dr. Bérces Nóra</w:t>
      </w:r>
      <w:r>
        <w:rPr>
          <w:vertAlign w:val="baseline"/>
        </w:rPr>
        <w:t xml:space="preserve"> bíró</w:t>
      </w:r>
    </w:p>
    <w:p>
      <w:pPr>
        <w:jc w:val="both"/>
      </w:pPr>
      <w:r>
        <w:rPr>
          <w:b/>
          <w:vertAlign w:val="baseline"/>
        </w:rPr>
        <w:t xml:space="preserve">A felperes: </w:t>
      </w:r>
      <w:r>
        <w:rPr>
          <w:vertAlign w:val="baseline"/>
        </w:rPr>
        <w:t xml:space="preserve">felperes1</w:t>
      </w:r>
      <w:r>
        <w:rPr>
          <w:vertAlign w:val="baseline"/>
        </w:rPr>
        <w:t xml:space="preserve"> (</w:t>
      </w:r>
      <w:r>
        <w:rPr>
          <w:vertAlign w:val="baseline"/>
        </w:rPr>
        <w:t xml:space="preserve">cím1</w:t>
      </w:r>
      <w:r>
        <w:rPr>
          <w:vertAlign w:val="baseline"/>
        </w:rPr>
        <w:t xml:space="preserve">)</w:t>
      </w:r>
    </w:p>
    <w:p>
      <w:pPr>
        <w:jc w:val="both"/>
      </w:pPr>
      <w:r>
        <w:rPr>
          <w:b/>
          <w:vertAlign w:val="baseline"/>
        </w:rPr>
        <w:t xml:space="preserve">A felperes képviselője:</w:t>
      </w:r>
      <w:r>
        <w:rPr>
          <w:vertAlign w:val="baseline"/>
        </w:rPr>
        <w:t xml:space="preserve"> </w:t>
      </w:r>
      <w:r>
        <w:rPr>
          <w:vertAlign w:val="baseline"/>
        </w:rPr>
        <w:t xml:space="preserve">Hegymegi</w:t>
      </w:r>
      <w:r>
        <w:rPr>
          <w:vertAlign w:val="baseline"/>
        </w:rPr>
        <w:t xml:space="preserve">-Barakonyi és </w:t>
      </w:r>
      <w:r>
        <w:rPr>
          <w:vertAlign w:val="baseline"/>
        </w:rPr>
        <w:t xml:space="preserve">Fehérváry Baker</w:t>
      </w:r>
      <w:r>
        <w:rPr>
          <w:vertAlign w:val="baseline"/>
        </w:rPr>
        <w:t xml:space="preserve"> &amp; </w:t>
      </w:r>
      <w:r>
        <w:rPr>
          <w:vertAlign w:val="baseline"/>
        </w:rPr>
        <w:t xml:space="preserve">McKenzie Ügyvédi Iroda</w:t>
      </w:r>
      <w:r>
        <w:rPr>
          <w:vertAlign w:val="baseline"/>
        </w:rPr>
        <w:t xml:space="preserve"> (ügyintéző ügyvéd: </w:t>
      </w:r>
      <w:r>
        <w:rPr>
          <w:vertAlign w:val="baseline"/>
        </w:rPr>
        <w:t xml:space="preserve">Dr. Hegymegi-Barakonyi Zoltán</w:t>
      </w:r>
      <w:r>
        <w:rPr>
          <w:vertAlign w:val="baseline"/>
        </w:rPr>
        <w:t xml:space="preserve">, </w:t>
      </w:r>
      <w:r>
        <w:rPr>
          <w:vertAlign w:val="baseline"/>
        </w:rPr>
        <w:t xml:space="preserve">cím2</w:t>
      </w:r>
      <w:r>
        <w:rPr>
          <w:vertAlign w:val="baseline"/>
        </w:rPr>
        <w:t xml:space="preserve">.)</w:t>
      </w:r>
    </w:p>
    <w:p>
      <w:pPr>
        <w:jc w:val="both"/>
      </w:pPr>
      <w:r>
        <w:rPr>
          <w:b/>
          <w:vertAlign w:val="baseline"/>
        </w:rPr>
        <w:t xml:space="preserve">Az alperes: </w:t>
      </w:r>
      <w:r>
        <w:rPr>
          <w:vertAlign w:val="baseline"/>
        </w:rPr>
        <w:t xml:space="preserve">Gazdasági Versenyhivatal</w:t>
      </w:r>
      <w:r>
        <w:rPr>
          <w:vertAlign w:val="baseline"/>
        </w:rPr>
        <w:t xml:space="preserve"> (</w:t>
      </w:r>
      <w:r>
        <w:rPr>
          <w:vertAlign w:val="baseline"/>
        </w:rPr>
        <w:t xml:space="preserve">1054 Budapest, Alkotmány utca 5.</w:t>
      </w:r>
      <w:r>
        <w:rPr>
          <w:vertAlign w:val="baseline"/>
        </w:rPr>
        <w:t xml:space="preserve">)</w:t>
      </w:r>
    </w:p>
    <w:p>
      <w:pPr>
        <w:jc w:val="both"/>
      </w:pPr>
      <w:r>
        <w:rPr>
          <w:b/>
          <w:vertAlign w:val="baseline"/>
        </w:rPr>
        <w:t xml:space="preserve">Az alperes képviselője: </w:t>
      </w:r>
      <w:r>
        <w:rPr>
          <w:vertAlign w:val="baseline"/>
        </w:rPr>
        <w:t xml:space="preserve">Dr. Ay Zoltán Nándor</w:t>
      </w:r>
      <w:r>
        <w:rPr>
          <w:vertAlign w:val="baseline"/>
        </w:rPr>
        <w:t xml:space="preserve"> kamarai jogtanácsos</w:t>
      </w:r>
    </w:p>
    <w:p>
      <w:pPr>
        <w:jc w:val="left"/>
      </w:pPr>
      <w:r>
        <w:rPr>
          <w:b/>
          <w:vertAlign w:val="baseline"/>
        </w:rPr>
        <w:t xml:space="preserve">A per tárgya:</w:t>
      </w:r>
      <w:r>
        <w:rPr>
          <w:vertAlign w:val="baseline"/>
        </w:rPr>
        <w:t xml:space="preserve"> </w:t>
      </w:r>
      <w:r>
        <w:rPr>
          <w:vertAlign w:val="baseline"/>
        </w:rPr>
        <w:t xml:space="preserve">versenyügyben indult közigazgatási jogvita</w:t>
      </w:r>
    </w:p>
    <w:p>
      <w:pPr>
        <w:jc w:val="both"/>
      </w:pPr>
      <w:r>
        <w:rPr>
          <w:b/>
          <w:vertAlign w:val="baseline"/>
        </w:rPr>
        <w:t xml:space="preserve">A felülvizsgálati kérelmet előterjesztő fél: </w:t>
      </w:r>
      <w:r>
        <w:rPr>
          <w:vertAlign w:val="baseline"/>
        </w:rPr>
        <w:t xml:space="preserve">a felperes, 19. sorszám alatt</w:t>
      </w:r>
    </w:p>
    <w:p>
      <w:pPr>
        <w:jc w:val="both"/>
      </w:pPr>
      <w:r>
        <w:rPr>
          <w:b/>
          <w:vertAlign w:val="baseline"/>
        </w:rPr>
        <w:t xml:space="preserve">Az elsőfokú bíróság neve, határozatának kelte és száma:</w:t>
      </w:r>
      <w:r>
        <w:rPr>
          <w:vertAlign w:val="baseline"/>
        </w:rPr>
        <w:t xml:space="preserve"> </w:t>
      </w:r>
      <w:r>
        <w:rPr>
          <w:vertAlign w:val="baseline"/>
        </w:rPr>
        <w:t xml:space="preserve">Fővárosi Törvényszék</w:t>
      </w:r>
      <w:r>
        <w:rPr>
          <w:vertAlign w:val="baseline"/>
        </w:rPr>
        <w:t xml:space="preserve"> 2022. június 23-án kelt </w:t>
      </w:r>
      <w:r>
        <w:rPr>
          <w:vertAlign w:val="baseline"/>
        </w:rPr>
        <w:t xml:space="preserve">105.K.703.187/2021/18</w:t>
      </w:r>
      <w:r>
        <w:rPr>
          <w:vertAlign w:val="baseline"/>
        </w:rPr>
        <w:t xml:space="preserve">.</w:t>
      </w:r>
      <w:r>
        <w:rPr>
          <w:vertAlign w:val="baseline"/>
        </w:rPr>
        <w:t xml:space="preserve">  </w:t>
      </w:r>
      <w:r>
        <w:rPr>
          <w:vertAlign w:val="baseline"/>
        </w:rPr>
        <w:t xml:space="preserve">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105.K.703.187/2021/18</w:t>
      </w:r>
      <w:r>
        <w:rPr>
          <w:vertAlign w:val="baseline"/>
        </w:rPr>
        <w:t xml:space="preserve">.  számú ítéletét hatályában fenntartja.</w:t>
      </w:r>
    </w:p>
    <w:p>
      <w:pPr>
        <w:jc w:val="left"/>
      </w:pPr>
      <w:r>
        <w:rPr>
          <w:vertAlign w:val="baseline"/>
        </w:rPr>
        <w:t xml:space="preserve"> </w:t>
      </w:r>
      <w:r>
        <w:br/>
      </w:r>
    </w:p>
    <w:p>
      <w:pPr>
        <w:jc w:val="both"/>
      </w:pPr>
      <w:r>
        <w:rPr>
          <w:vertAlign w:val="baseline"/>
        </w:rPr>
        <w:t xml:space="preserve">Kötelezi a felperest, hogy 15 napon belül fizessen meg az alperesnek </w:t>
      </w:r>
      <w:r>
        <w:rPr>
          <w:vertAlign w:val="baseline"/>
        </w:rPr>
        <w:t xml:space="preserve">1.000.000,-</w:t>
      </w:r>
      <w:r>
        <w:rPr>
          <w:vertAlign w:val="baseline"/>
        </w:rPr>
        <w:t xml:space="preserve"> (egymillió) forint felülvizsgálati eljárási költséget. </w:t>
      </w:r>
    </w:p>
    <w:p>
      <w:pPr>
        <w:jc w:val="left"/>
      </w:pPr>
      <w:r>
        <w:rPr>
          <w:vertAlign w:val="baseline"/>
        </w:rPr>
        <w:t xml:space="preserve"> </w:t>
      </w:r>
      <w:r>
        <w:br/>
      </w:r>
    </w:p>
    <w:p>
      <w:pPr>
        <w:jc w:val="both"/>
      </w:pPr>
      <w:r>
        <w:rPr>
          <w:vertAlign w:val="baseline"/>
        </w:rPr>
        <w:t xml:space="preserve">Kötelezi a felperest, hogy az esedékesség napjáig fizessen be az állami adó-és vámhatóság illetékbevételi számlájára </w:t>
      </w:r>
      <w:r>
        <w:rPr>
          <w:vertAlign w:val="baseline"/>
        </w:rPr>
        <w:t xml:space="preserve">3.500.000,-</w:t>
      </w:r>
      <w:r>
        <w:rPr>
          <w:vertAlign w:val="baseline"/>
        </w:rPr>
        <w:t xml:space="preserve"> (hárommillió-ötszázezer)</w:t>
      </w:r>
      <w:r>
        <w:rPr>
          <w:vertAlign w:val="baseline"/>
        </w:rPr>
        <w:t xml:space="preserve">  </w:t>
      </w:r>
      <w:r>
        <w:rPr>
          <w:vertAlign w:val="baseline"/>
        </w:rPr>
        <w:t xml:space="preserve">forint felülvizsgálati eljárási illetéket.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tájékoztatja a felperest, hogy a fizetendő illeték a határozat jogerőre emelkedését követő 60. napon válik esedékessé. </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left"/>
      </w:pPr>
      <w:r>
        <w:rPr>
          <w:b/>
          <w:vertAlign w:val="baseline"/>
        </w:rPr>
        <w:t xml:space="preserve">Indokolás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Az alperes 2018. október 9-én versenyfelügyeleti eljárást indított – többek között – a felperessel szemben gazdasági versenyt korlátozó megállapodás tilalmának feltételezett megsértése miatt. A felperes székhelyén 2018. október 9-én és 10-én a tisztességtelen piaci magatartásról és a versenykorlátozás tilalmáról szóló 1996. évi </w:t>
      </w:r>
      <w:r>
        <w:rPr>
          <w:vertAlign w:val="baseline"/>
        </w:rPr>
        <w:t xml:space="preserve">LVII.</w:t>
      </w:r>
      <w:r>
        <w:rPr>
          <w:vertAlign w:val="baseline"/>
        </w:rPr>
        <w:t xml:space="preserve"> törvény (a továbbiakban: </w:t>
      </w:r>
      <w:r>
        <w:rPr>
          <w:vertAlign w:val="baseline"/>
        </w:rPr>
        <w:t xml:space="preserve">Tpvt.</w:t>
      </w:r>
      <w:r>
        <w:rPr>
          <w:vertAlign w:val="baseline"/>
        </w:rPr>
        <w:t xml:space="preserve">) 65/A. §-a szerint eljárva előzetes értesítés nélküli helyszíni kutatást tartottak az alperes vizsgálói. A helyszíni kutatásról készült </w:t>
      </w:r>
      <w:r>
        <w:rPr>
          <w:vertAlign w:val="baseline"/>
        </w:rPr>
        <w:t xml:space="preserve">VJ/30-8/2018</w:t>
      </w:r>
      <w:r>
        <w:rPr>
          <w:vertAlign w:val="baseline"/>
        </w:rPr>
        <w:t xml:space="preserve">. számú jegyzőkönyv tanúsága szerint a vizsgáló ismertette a felperes helyszíni vizsgálat során megillető jogait, kötelezettségeit, a felperes ezeket tudomásul vette. </w:t>
      </w:r>
    </w:p>
    <w:p>
      <w:pPr>
        <w:jc w:val="both"/>
      </w:pPr>
      <w:r>
        <w:rPr>
          <w:vertAlign w:val="baseline"/>
        </w:rPr>
        <w:t xml:space="preserve">[2]</w:t>
      </w:r>
      <w:r>
        <w:rPr>
          <w:vertAlign w:val="baseline"/>
        </w:rPr>
        <w:t xml:space="preserve">            </w:t>
      </w:r>
      <w:r>
        <w:rPr>
          <w:vertAlign w:val="baseline"/>
        </w:rPr>
        <w:t xml:space="preserve">A </w:t>
      </w:r>
      <w:r>
        <w:rPr>
          <w:vertAlign w:val="baseline"/>
        </w:rPr>
        <w:t xml:space="preserve">személy</w:t>
      </w:r>
      <w:r>
        <w:rPr>
          <w:vertAlign w:val="baseline"/>
        </w:rPr>
        <w:t xml:space="preserve"> sales manager (a továbbiakban: sales manager) és </w:t>
      </w:r>
      <w:r>
        <w:rPr>
          <w:vertAlign w:val="baseline"/>
        </w:rPr>
        <w:t xml:space="preserve">személy2</w:t>
      </w:r>
      <w:r>
        <w:rPr>
          <w:vertAlign w:val="baseline"/>
        </w:rPr>
        <w:t xml:space="preserve"> kereskedelmi igazgató (a továbbiakban: kereskedelmi igazgató) használatában lévő laptopok a helyszíni vizsgálat idején nem álltak rendelkezésre, ezért az alperes azok távoli zár alá vételét rendelte el, megtiltva egyben a használatukat. A felperes jelenlévő ügyvezető igazgatója telefonon közölte ezen érintettekkel a zár alá vétel tényét és azt, hogy a birtokukban lévő laptopokon adatmódosítást nem végezhetnek, amíg azokat az alperes rendelkezésére nem bocsájtják. </w:t>
      </w:r>
    </w:p>
    <w:p>
      <w:pPr>
        <w:jc w:val="both"/>
      </w:pPr>
      <w:r>
        <w:rPr>
          <w:vertAlign w:val="baseline"/>
        </w:rPr>
        <w:t xml:space="preserve">[3]</w:t>
      </w:r>
      <w:r>
        <w:rPr>
          <w:vertAlign w:val="baseline"/>
        </w:rPr>
        <w:t xml:space="preserve">            </w:t>
      </w:r>
      <w:r>
        <w:rPr>
          <w:vertAlign w:val="baseline"/>
        </w:rPr>
        <w:t xml:space="preserve">Az alperes a sales manager és a kereskedelmi igazgató mailbox levelezését a felperes hálózati levelező szerveréről leszinkronizálta a felperes részéről átadott laptopokra, erről forensic image másolat készült. 2018. október 10-én a felperes képviselője átadta ezen két személy által használt laptopokat az alperes részére, arról fizikai tükörmásolatot készítettek célhardver használatával.</w:t>
      </w:r>
    </w:p>
    <w:p>
      <w:pPr>
        <w:jc w:val="both"/>
      </w:pPr>
      <w:r>
        <w:rPr>
          <w:vertAlign w:val="baseline"/>
        </w:rPr>
        <w:t xml:space="preserve">[4]</w:t>
      </w:r>
      <w:r>
        <w:rPr>
          <w:vertAlign w:val="baseline"/>
        </w:rPr>
        <w:t xml:space="preserve">            </w:t>
      </w:r>
      <w:r>
        <w:rPr>
          <w:vertAlign w:val="baseline"/>
        </w:rPr>
        <w:t xml:space="preserve">Az alperes négy adatállományt, így a két laptopról szinkronizált mailbox másolatokat, valamint a sales manager és a kereskedelmi igazgató laptopjáról készített tükörmásolatokat kutatási másolatként birtokba vette. </w:t>
      </w:r>
    </w:p>
    <w:p>
      <w:pPr>
        <w:jc w:val="both"/>
      </w:pPr>
      <w:r>
        <w:rPr>
          <w:vertAlign w:val="baseline"/>
        </w:rPr>
        <w:t xml:space="preserve">[5]</w:t>
      </w:r>
      <w:r>
        <w:rPr>
          <w:vertAlign w:val="baseline"/>
        </w:rPr>
        <w:t xml:space="preserve">            </w:t>
      </w:r>
      <w:r>
        <w:rPr>
          <w:vertAlign w:val="baseline"/>
        </w:rPr>
        <w:t xml:space="preserve">2018. november 23-án az alperes észlelte, hogy a sales manager laptopjának merevlemeze bitlocker módszerrel titkosított, valamint a kereskedelmi igazgató laptopjáról készült tükörmásolat és a két mailbox tartalma is titkosított, azok tartalma számára nem olvasható a feloldókulcsok hiányában. A felperes képviselője 2018. november 26-án tartott meghallgatásán adta elő, hogy a vállalkozás laptopjainak merevlemezei bitlocker módszerrel, míg a levelezések </w:t>
      </w:r>
      <w:r>
        <w:rPr>
          <w:vertAlign w:val="baseline"/>
        </w:rPr>
        <w:t xml:space="preserve">EFS</w:t>
      </w:r>
      <w:r>
        <w:rPr>
          <w:vertAlign w:val="baseline"/>
        </w:rPr>
        <w:t xml:space="preserve"> módszerrel titkosítottak. A titkosítások feloldásához szükséges adatokat 2018. november 30-án az alperes rendelkezésére bocsátotta.</w:t>
      </w:r>
    </w:p>
    <w:p>
      <w:pPr>
        <w:jc w:val="both"/>
      </w:pPr>
      <w:r>
        <w:rPr>
          <w:vertAlign w:val="baseline"/>
        </w:rPr>
        <w:t xml:space="preserve">[6]</w:t>
      </w:r>
      <w:r>
        <w:rPr>
          <w:vertAlign w:val="baseline"/>
        </w:rPr>
        <w:t xml:space="preserve">            </w:t>
      </w:r>
      <w:r>
        <w:rPr>
          <w:vertAlign w:val="baseline"/>
        </w:rPr>
        <w:t xml:space="preserve">Az alperes 2018. november 30-án, december 3-án, december 4-én a titkosítás feloldására irányuló kísérletei sikertelenek voltak. </w:t>
      </w:r>
    </w:p>
    <w:p>
      <w:pPr>
        <w:jc w:val="both"/>
      </w:pPr>
      <w:r>
        <w:rPr>
          <w:vertAlign w:val="baseline"/>
        </w:rPr>
        <w:t xml:space="preserve">[7]</w:t>
      </w:r>
      <w:r>
        <w:rPr>
          <w:vertAlign w:val="baseline"/>
        </w:rPr>
        <w:t xml:space="preserve">            </w:t>
      </w:r>
      <w:r>
        <w:rPr>
          <w:vertAlign w:val="baseline"/>
        </w:rPr>
        <w:t xml:space="preserve">A felperes 2019. januárjában engedékenységi kérelmet nyújtott be. </w:t>
      </w:r>
    </w:p>
    <w:p>
      <w:pPr>
        <w:jc w:val="both"/>
      </w:pPr>
      <w:r>
        <w:rPr>
          <w:vertAlign w:val="baseline"/>
        </w:rPr>
        <w:t xml:space="preserve">[8]</w:t>
      </w:r>
      <w:r>
        <w:rPr>
          <w:vertAlign w:val="baseline"/>
        </w:rPr>
        <w:t xml:space="preserve">            </w:t>
      </w:r>
      <w:r>
        <w:rPr>
          <w:vertAlign w:val="baseline"/>
        </w:rPr>
        <w:t xml:space="preserve">Több</w:t>
      </w:r>
      <w:r>
        <w:rPr>
          <w:vertAlign w:val="baseline"/>
        </w:rPr>
        <w:t xml:space="preserve"> sikertelen titkosítás-mentesítési kísérletet követően az alperes 2019. április 8-án felhívta a felperest, hogy a két laptopot a mailboxra vonatkozóan titkosítás mentesen, olvasható formában bocsássa rendelkezésre. Az alperes a titkosítás feloldását követően a mailboxról másolatot tudott készíteni, ám a helyszíni kutatás alkalmával birtokba vett mailboxok titkosításának feloldása és így az azokhoz való hozzáférés sikertelen maradt. </w:t>
      </w:r>
    </w:p>
    <w:p>
      <w:pPr>
        <w:jc w:val="both"/>
      </w:pPr>
      <w:r>
        <w:rPr>
          <w:vertAlign w:val="baseline"/>
        </w:rPr>
        <w:t xml:space="preserve">[9]</w:t>
      </w:r>
      <w:r>
        <w:rPr>
          <w:vertAlign w:val="baseline"/>
        </w:rPr>
        <w:t xml:space="preserve">            </w:t>
      </w:r>
      <w:r>
        <w:rPr>
          <w:vertAlign w:val="baseline"/>
        </w:rPr>
        <w:t xml:space="preserve">Az alperes 2019. június 7-én kelt </w:t>
      </w:r>
      <w:r>
        <w:rPr>
          <w:vertAlign w:val="baseline"/>
        </w:rPr>
        <w:t xml:space="preserve">VJ/30-68/2018</w:t>
      </w:r>
      <w:r>
        <w:rPr>
          <w:vertAlign w:val="baseline"/>
        </w:rPr>
        <w:t xml:space="preserve">. számú végzésével a felperest </w:t>
      </w:r>
      <w:r>
        <w:rPr>
          <w:vertAlign w:val="baseline"/>
        </w:rPr>
        <w:t xml:space="preserve">300.000.000,-</w:t>
      </w:r>
      <w:r>
        <w:rPr>
          <w:vertAlign w:val="baseline"/>
        </w:rPr>
        <w:t xml:space="preserve"> forint eljárási bírsággal sújtotta annak okán, hogy a tőle birtokba vett adathordozókon lévő és a két mailboxban található adatokat nem bocsátotta olvasható formában rendelkezésre, amely magatartása a valós tényállás feltárásának meghiúsítását és az eljárás elhúzódását eredményezte. </w:t>
      </w:r>
    </w:p>
    <w:p>
      <w:pPr>
        <w:jc w:val="both"/>
      </w:pPr>
      <w:r>
        <w:rPr>
          <w:vertAlign w:val="baseline"/>
        </w:rPr>
        <w:t xml:space="preserve">[10]</w:t>
      </w:r>
      <w:r>
        <w:rPr>
          <w:vertAlign w:val="baseline"/>
        </w:rPr>
        <w:t xml:space="preserve">            </w:t>
      </w:r>
      <w:r>
        <w:rPr>
          <w:vertAlign w:val="baseline"/>
        </w:rPr>
        <w:t xml:space="preserve">A felperes a végzéssel szemben fellebbezést terjesztett elő, amelyben arra hivatkozott, hogy az általa bevont külső informatikai szakértő </w:t>
      </w:r>
      <w:r>
        <w:rPr>
          <w:vertAlign w:val="baseline"/>
        </w:rPr>
        <w:t xml:space="preserve">szakértő</w:t>
      </w:r>
      <w:r>
        <w:rPr>
          <w:vertAlign w:val="baseline"/>
        </w:rPr>
        <w:t xml:space="preserve"> (a továbbiakban: </w:t>
      </w:r>
      <w:r>
        <w:rPr>
          <w:vertAlign w:val="baseline"/>
        </w:rPr>
        <w:t xml:space="preserve">szakértő</w:t>
      </w:r>
      <w:r>
        <w:rPr>
          <w:vertAlign w:val="baseline"/>
        </w:rPr>
        <w:t xml:space="preserve">) szintén másolatot készített a laptopokról 2018. október 11-én, ennek feloldása részükről sem sikerült, csak a felperes által 2018. október 13-án átadott felhasználónevekkel és jelszavakkal. </w:t>
      </w:r>
    </w:p>
    <w:p>
      <w:pPr>
        <w:jc w:val="both"/>
      </w:pPr>
      <w:r>
        <w:rPr>
          <w:vertAlign w:val="baseline"/>
        </w:rPr>
        <w:t xml:space="preserve">[11]</w:t>
      </w:r>
      <w:r>
        <w:rPr>
          <w:vertAlign w:val="baseline"/>
        </w:rPr>
        <w:t xml:space="preserve">            </w:t>
      </w:r>
      <w:r>
        <w:rPr>
          <w:vertAlign w:val="baseline"/>
        </w:rPr>
        <w:t xml:space="preserve">Az alperes a </w:t>
      </w:r>
      <w:r>
        <w:rPr>
          <w:vertAlign w:val="baseline"/>
        </w:rPr>
        <w:t xml:space="preserve">VJ/30-83/2018</w:t>
      </w:r>
      <w:r>
        <w:rPr>
          <w:vertAlign w:val="baseline"/>
        </w:rPr>
        <w:t xml:space="preserve">. számú végzésével az eljárási bírságot kiszabó végzést megsemmisítette és a vizsgálókat új eljárásra utasította. Egyebek mellett előírta az összesen négy kutatási másolat – a felperes informatikai szakértői közreműködésével és a felperes által 2018. november 30-án a vizsgálat rendelkezésére bocsátott kulcsok segítségével történő – feloldását, ennek menetének pontos dokumentálását, adott esetben a sikertelenségre vezető okok megjelölését. </w:t>
      </w:r>
    </w:p>
    <w:p>
      <w:pPr>
        <w:jc w:val="both"/>
      </w:pPr>
      <w:r>
        <w:rPr>
          <w:vertAlign w:val="baseline"/>
        </w:rPr>
        <w:t xml:space="preserve">[12]</w:t>
      </w:r>
      <w:r>
        <w:rPr>
          <w:vertAlign w:val="baseline"/>
        </w:rPr>
        <w:t xml:space="preserve">            </w:t>
      </w:r>
      <w:r>
        <w:rPr>
          <w:vertAlign w:val="baseline"/>
        </w:rPr>
        <w:t xml:space="preserve">A vizsgálók 2019. augusztus 29-én kelt végzésükkel 2019. szeptember 9-ére vizsgálati cselekményt rendeltek el, ugyanakkor a sales manager felhasználói profilját a felperes 2019. szeptember 8-án véglegesen törölte. </w:t>
      </w:r>
    </w:p>
    <w:p>
      <w:pPr>
        <w:jc w:val="both"/>
      </w:pPr>
      <w:r>
        <w:rPr>
          <w:vertAlign w:val="baseline"/>
        </w:rPr>
        <w:t xml:space="preserve">[13]</w:t>
      </w:r>
      <w:r>
        <w:rPr>
          <w:vertAlign w:val="baseline"/>
        </w:rPr>
        <w:t xml:space="preserve">            </w:t>
      </w:r>
      <w:r>
        <w:rPr>
          <w:vertAlign w:val="baseline"/>
        </w:rPr>
        <w:t xml:space="preserve">A felperes által rendelkezésre bocsátott eszközökkel, az </w:t>
      </w:r>
      <w:r>
        <w:rPr>
          <w:vertAlign w:val="baseline"/>
        </w:rPr>
        <w:t xml:space="preserve">EnCase</w:t>
      </w:r>
      <w:r>
        <w:rPr>
          <w:vertAlign w:val="baseline"/>
        </w:rPr>
        <w:t xml:space="preserve"> program használatával a mailbox titkosításának feloldása a kereskedelmi igazgató laptopjáról készített tükörmásolat esetében sikeres volt, azonban a sales manager laptopjának tükörmásolatát tartalmazó merevlemezen lévő adatállomány, valamint a leszinkronizált mailboxok titkosításának feloldása nem járt sikerrel.</w:t>
      </w:r>
    </w:p>
    <w:p>
      <w:pPr>
        <w:jc w:val="both"/>
      </w:pPr>
      <w:r>
        <w:rPr>
          <w:vertAlign w:val="baseline"/>
        </w:rPr>
        <w:t xml:space="preserve">[14]</w:t>
      </w:r>
      <w:r>
        <w:rPr>
          <w:vertAlign w:val="baseline"/>
        </w:rPr>
        <w:t xml:space="preserve">            </w:t>
      </w:r>
      <w:r>
        <w:rPr>
          <w:vertAlign w:val="baseline"/>
        </w:rPr>
        <w:t xml:space="preserve">A 2019. október 15-én, 16-án és 17-én folytatólagosan megvalósított eljárási cselekmény során tett feloldási kísérletek szintén részben sikertelenek maradtak, ezért a vizsgálók elfogadták a felperes 2019. október 4-én kelt beadványában foglalt azon indítványát, hogy a felperes az alperes rendelkezésére bocsátja a sales manager által használt laptop merevlemezéről az </w:t>
      </w:r>
      <w:r>
        <w:rPr>
          <w:vertAlign w:val="baseline"/>
        </w:rPr>
        <w:t xml:space="preserve">szakértő</w:t>
      </w:r>
      <w:r>
        <w:rPr>
          <w:vertAlign w:val="baseline"/>
        </w:rPr>
        <w:t xml:space="preserve"> által 2018. október 11-én készített tükörmásolatot azzal, hogy a titkosítás feloldását az alperes hivatalos helyiségében végezzék el. Ekként az alperes számára olvasható formában hozzáférhetővé váltak az </w:t>
      </w:r>
      <w:r>
        <w:rPr>
          <w:vertAlign w:val="baseline"/>
        </w:rPr>
        <w:t xml:space="preserve">szakértő</w:t>
      </w:r>
      <w:r>
        <w:rPr>
          <w:vertAlign w:val="baseline"/>
        </w:rPr>
        <w:t xml:space="preserve"> által 2018. október 11-én a sales manager laptopjának merevlemezéről készített másolaton lévő adatok. </w:t>
      </w:r>
    </w:p>
    <w:p>
      <w:pPr>
        <w:jc w:val="both"/>
      </w:pPr>
      <w:r>
        <w:rPr>
          <w:vertAlign w:val="baseline"/>
        </w:rPr>
        <w:t xml:space="preserve">[15]</w:t>
      </w:r>
      <w:r>
        <w:rPr>
          <w:vertAlign w:val="baseline"/>
        </w:rPr>
        <w:t xml:space="preserve">            </w:t>
      </w:r>
      <w:r>
        <w:rPr>
          <w:vertAlign w:val="baseline"/>
        </w:rPr>
        <w:t xml:space="preserve">Ezen</w:t>
      </w:r>
      <w:r>
        <w:rPr>
          <w:vertAlign w:val="baseline"/>
        </w:rPr>
        <w:t xml:space="preserve"> előzményeket követően az alperes vizsgálói a </w:t>
      </w:r>
      <w:r>
        <w:rPr>
          <w:vertAlign w:val="baseline"/>
        </w:rPr>
        <w:t xml:space="preserve">VJ/30-145/2018</w:t>
      </w:r>
      <w:r>
        <w:rPr>
          <w:vertAlign w:val="baseline"/>
        </w:rPr>
        <w:t xml:space="preserve">. számú végzésben a felperessel szemben ismételten </w:t>
      </w:r>
      <w:r>
        <w:rPr>
          <w:vertAlign w:val="baseline"/>
        </w:rPr>
        <w:t xml:space="preserve">300.000.000,-</w:t>
      </w:r>
      <w:r>
        <w:rPr>
          <w:vertAlign w:val="baseline"/>
        </w:rPr>
        <w:t xml:space="preserve"> forint eljárási bírságot szabtak ki. A végzés indoka szerint a felperes a birtokba vett adathordozókon és két mailboxban található adatokat nem bocsátotta olvasható formátumban rendelkezésre, továbbá elhallgatta, hogy az adathordozók kettős titkosítással vannak ellátva és hogy ezt a titkosítást milyen módon lehet feloldani, ezáltal azokat nem tette hozzáférhetővé. A felperes terhére értékelte a sales manager felhasználói profiljának végleges és visszavonhatatlan törlését. Ezen magatartások összességében a valós tényállás feltárásának meghiúsulására irányultak, az eljárás elhúzódását is eredményezték. </w:t>
      </w:r>
    </w:p>
    <w:p>
      <w:pPr>
        <w:jc w:val="both"/>
      </w:pPr>
      <w:r>
        <w:rPr>
          <w:vertAlign w:val="baseline"/>
        </w:rPr>
        <w:t xml:space="preserve">[16]</w:t>
      </w:r>
      <w:r>
        <w:rPr>
          <w:vertAlign w:val="baseline"/>
        </w:rPr>
        <w:t xml:space="preserve">            </w:t>
      </w:r>
      <w:r>
        <w:rPr>
          <w:vertAlign w:val="baseline"/>
        </w:rPr>
        <w:t xml:space="preserve">Az alperes a 2020. március 20-án kelt </w:t>
      </w:r>
      <w:r>
        <w:rPr>
          <w:vertAlign w:val="baseline"/>
        </w:rPr>
        <w:t xml:space="preserve">VJ/30-181/2018</w:t>
      </w:r>
      <w:r>
        <w:rPr>
          <w:vertAlign w:val="baseline"/>
        </w:rPr>
        <w:t xml:space="preserve">. számú végzésével az elsőfokú végzést helybenhagyta. Indokolása szerint a felperest a helyszíni kutatás során számos alkalommal figyelmeztette a </w:t>
      </w:r>
      <w:r>
        <w:rPr>
          <w:vertAlign w:val="baseline"/>
        </w:rPr>
        <w:t xml:space="preserve">Tpvt.</w:t>
      </w:r>
      <w:r>
        <w:rPr>
          <w:vertAlign w:val="baseline"/>
        </w:rPr>
        <w:t xml:space="preserve"> 65. § (1) bekezdése szerinti, az adathordozón rögzített adatok olvasható formában való hozzáférhetővé tételének kötelezettségére. Ennek ellenére csak több, mint nyolc hónappal később adott arról tájékoztatást a felperes, hogy az adathordozókon rögzített adatok kétszintű titkosítással védettek, így azok másolás után nem lesznek hozzáférhetőek. A titkosítás feloldásához szükséges jelszavakról is csak ekkor tájékoztatta a vizsgálókat. Annak tudatában törölte véglegesen és visszavonhatatlanul a sales manager felhasználói profilját, hogy a versenyfelügyeleti eljárásban az érintett személyhez kapcsolódó adatok titokmentesítése folyamatban volt. A </w:t>
      </w:r>
      <w:r>
        <w:rPr>
          <w:vertAlign w:val="baseline"/>
        </w:rPr>
        <w:t xml:space="preserve">Tpvt.</w:t>
      </w:r>
      <w:r>
        <w:rPr>
          <w:vertAlign w:val="baseline"/>
        </w:rPr>
        <w:t xml:space="preserve"> 65. § (1) bekezdése értelmében a felperes köteles lett volna a kért adatokat olvasható és másolható formában hozzáférhetővé tenni, amelyet az eljárást megindító végzés is tartalmazott. A felperes azonban csak a vizsgálók jelzését követően adott tájékoztatást a bitlocker, illetve az </w:t>
      </w:r>
      <w:r>
        <w:rPr>
          <w:vertAlign w:val="baseline"/>
        </w:rPr>
        <w:t xml:space="preserve">EFS</w:t>
      </w:r>
      <w:r>
        <w:rPr>
          <w:vertAlign w:val="baseline"/>
        </w:rPr>
        <w:t xml:space="preserve"> módszerrel való titkosításról. A felperestől elvárható lett volna, hogy legalább előzetesen jelezze a jogsértésben kulcsszerepet játszó sales manager felhasználói profiljának a törlését. </w:t>
      </w:r>
    </w:p>
    <w:p>
      <w:pPr>
        <w:jc w:val="both"/>
      </w:pPr>
      <w:r>
        <w:rPr>
          <w:vertAlign w:val="baseline"/>
        </w:rPr>
        <w:t xml:space="preserve">[17]</w:t>
      </w:r>
      <w:r>
        <w:rPr>
          <w:vertAlign w:val="baseline"/>
        </w:rPr>
        <w:t xml:space="preserve">            </w:t>
      </w:r>
      <w:r>
        <w:rPr>
          <w:vertAlign w:val="baseline"/>
        </w:rPr>
        <w:t xml:space="preserve">A bírság összegének meghatározásakor a jogellenes magatartás súlyát értékelte, azt, hogy a felperes a </w:t>
      </w:r>
      <w:r>
        <w:rPr>
          <w:vertAlign w:val="baseline"/>
        </w:rPr>
        <w:t xml:space="preserve">Tpvt.</w:t>
      </w:r>
      <w:r>
        <w:rPr>
          <w:vertAlign w:val="baseline"/>
        </w:rPr>
        <w:t xml:space="preserve"> 61. §-ában foglaltak két fordulatát is megvalósította.</w:t>
      </w:r>
    </w:p>
    <w:p>
      <w:pPr>
        <w:jc w:val="left"/>
      </w:pPr>
      <w:r>
        <w:rPr>
          <w:vertAlign w:val="baseline"/>
        </w:rPr>
        <w:t xml:space="preserve"> </w:t>
      </w:r>
      <w:r>
        <w:br/>
      </w:r>
    </w:p>
    <w:p>
      <w:pPr>
        <w:jc w:val="both"/>
      </w:pPr>
      <w:r>
        <w:rPr>
          <w:b/>
          <w:vertAlign w:val="baseline"/>
        </w:rPr>
        <w:t xml:space="preserve">A kereseti kérelem</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felperes keresetében elsődlegesen az alperes végzésének megsemmisítését, míg másodlagosan az alperes új eljárásra kötelezését, harmadlagosan a végzés megváltoztatásával a bírság csökkentését indítványozta. Állította, hogy az alperes megsértette 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3. §-át, 6. §-át, 81. § (1) bekezdését, valamint a </w:t>
      </w:r>
      <w:r>
        <w:rPr>
          <w:vertAlign w:val="baseline"/>
        </w:rPr>
        <w:t xml:space="preserve">Tpvt.</w:t>
      </w:r>
      <w:r>
        <w:rPr>
          <w:vertAlign w:val="baseline"/>
        </w:rPr>
        <w:t xml:space="preserve"> 61. § (1) és (6) bekezdéseit és 65. § (1) bekezdését. </w:t>
      </w:r>
    </w:p>
    <w:p>
      <w:pPr>
        <w:jc w:val="left"/>
      </w:pPr>
      <w:r>
        <w:rPr>
          <w:vertAlign w:val="baseline"/>
        </w:rPr>
        <w:t xml:space="preserve"> </w:t>
      </w:r>
      <w:r>
        <w:br/>
      </w:r>
    </w:p>
    <w:p>
      <w:pPr>
        <w:jc w:val="both"/>
      </w:pPr>
      <w:r>
        <w:rPr>
          <w:b/>
          <w:vertAlign w:val="baseline"/>
        </w:rPr>
        <w:t xml:space="preserve">A megelőző eljárásban született bírósági döntések</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Az elsőfokú bíróság ítéletével az alperes végzését megsemmisítette és az alperest új eljárásra kötelezte. </w:t>
      </w:r>
    </w:p>
    <w:p>
      <w:pPr>
        <w:jc w:val="both"/>
      </w:pPr>
      <w:r>
        <w:rPr>
          <w:vertAlign w:val="baseline"/>
        </w:rPr>
        <w:t xml:space="preserve">[20]</w:t>
      </w:r>
      <w:r>
        <w:rPr>
          <w:vertAlign w:val="baseline"/>
        </w:rPr>
        <w:t xml:space="preserve">            </w:t>
      </w:r>
      <w:r>
        <w:rPr>
          <w:vertAlign w:val="baseline"/>
        </w:rPr>
        <w:t xml:space="preserve">A felperes felülvizsgálata folytán indult eljárásban a </w:t>
      </w:r>
      <w:r>
        <w:rPr>
          <w:vertAlign w:val="baseline"/>
        </w:rPr>
        <w:t xml:space="preserve">Kúria Kfv.III.</w:t>
      </w:r>
      <w:r>
        <w:rPr>
          <w:vertAlign w:val="baseline"/>
        </w:rPr>
        <w:t xml:space="preserve">38.037/2020/8. </w:t>
      </w:r>
      <w:r>
        <w:rPr>
          <w:vertAlign w:val="baseline"/>
        </w:rPr>
        <w:t xml:space="preserve">számú végzésével az elsőfokú ítéletet hatályon kívül helyezte és az elsőfokú bíróságot új eljárás lefolytatására és új határozat hozatalára utasította. A felülvizsgálati bíróság hangsúlyozta, az alperes és az elsőfokú bíróság is helyesen állapították meg, hogy a vizsgálók helyszíni kutatáskor elhangzott felhívására a felperes köteles volt a </w:t>
      </w:r>
      <w:r>
        <w:rPr>
          <w:vertAlign w:val="baseline"/>
        </w:rPr>
        <w:t xml:space="preserve">Tpvt.</w:t>
      </w:r>
      <w:r>
        <w:rPr>
          <w:vertAlign w:val="baseline"/>
        </w:rPr>
        <w:t xml:space="preserve"> 65. § (1) bekezdésében foglaltakat teljesíteni. Az eljárás eredményes lefolytatásának, a releváns tények feltárásának akadályozása eljárási bírsággal szankcionálható. </w:t>
      </w:r>
    </w:p>
    <w:p>
      <w:pPr>
        <w:jc w:val="both"/>
      </w:pPr>
      <w:r>
        <w:rPr>
          <w:vertAlign w:val="baseline"/>
        </w:rPr>
        <w:t xml:space="preserve">[21]</w:t>
      </w:r>
      <w:r>
        <w:rPr>
          <w:vertAlign w:val="baseline"/>
        </w:rPr>
        <w:t xml:space="preserve">            </w:t>
      </w:r>
      <w:r>
        <w:rPr>
          <w:vertAlign w:val="baseline"/>
        </w:rPr>
        <w:t xml:space="preserve">Ugyanakkor</w:t>
      </w:r>
      <w:r>
        <w:rPr>
          <w:vertAlign w:val="baseline"/>
        </w:rPr>
        <w:t xml:space="preserve"> nem sújtható eljárási bírsággal az eljárás alá vont személy akkor, ha az eljárás elhúzódása, a valós tényállás feltárásának meghiúsulása nem az ő cselekményére, magatartására vezethető vissza, az más, az érdekkörén kívül eső okból következett be. Ha a vizsgálók által készített másolatokon található adatok nem a felperesre visszavezethető okból, hanem például másolati hibából fakadóan nem voltak olvashatók, akkor azért a felperes nem felel és vele szemben eljárási bírság kiszabásának sincs helye. Ennélfogva a </w:t>
      </w:r>
      <w:r>
        <w:rPr>
          <w:vertAlign w:val="baseline"/>
        </w:rPr>
        <w:t xml:space="preserve">Kúria</w:t>
      </w:r>
      <w:r>
        <w:rPr>
          <w:vertAlign w:val="baseline"/>
        </w:rPr>
        <w:t xml:space="preserve"> szerint alapvető jelentősége annak volt, hogy adott esetben mi volt az adatok olvashatatlanságának az oka. Ennek kiderítése azonban számítástechnikai szakértelmet igénylő szakkérdés volt. </w:t>
      </w:r>
    </w:p>
    <w:p>
      <w:pPr>
        <w:jc w:val="both"/>
      </w:pPr>
      <w:r>
        <w:rPr>
          <w:vertAlign w:val="baseline"/>
        </w:rPr>
        <w:t xml:space="preserve">[22]</w:t>
      </w:r>
      <w:r>
        <w:rPr>
          <w:vertAlign w:val="baseline"/>
        </w:rPr>
        <w:t xml:space="preserve">            </w:t>
      </w:r>
      <w:r>
        <w:rPr>
          <w:vertAlign w:val="baseline"/>
        </w:rPr>
        <w:t xml:space="preserve">A megismételt eljárásra a felülvizsgálati bíróság előírta, hogy lehetőséget kell adni a felperesnek arra, hogy szakértői bizonyítással cáfolja azt az alperesi megállapítást, miszerint a kétszintű titkosítás miatt, a titkosítás feloldása nélkül az adatállományok nem voltak olvashatóak. A felperes ezzel igazolhatta, hogy a másolt adatok olvasható formában történő hozzáférésének elmaradása nem az ő cselekményére, magatartására vezethető vissza közvetlenül. Továbbá, hogy a profiltörlés az adatokhoz való hozzáférést nem befolyásolta, illetve, hogy nem volt akadálya a helyszíni kutatás szerinti adatállományhoz való hozzáférésnek. Kimondta, a bizonyítás eredményétől függően kerül az elsőfokú bíróság abba a helyzetbe, hogy állást foglaljon a támadott végzés jogszerűségéről. </w:t>
      </w:r>
    </w:p>
    <w:p>
      <w:pPr>
        <w:jc w:val="both"/>
      </w:pPr>
      <w:r>
        <w:rPr>
          <w:vertAlign w:val="baseline"/>
        </w:rPr>
        <w:t xml:space="preserve">[23]</w:t>
      </w:r>
      <w:r>
        <w:rPr>
          <w:vertAlign w:val="baseline"/>
        </w:rPr>
        <w:t xml:space="preserve">            </w:t>
      </w:r>
      <w:r>
        <w:rPr>
          <w:vertAlign w:val="baseline"/>
        </w:rPr>
        <w:t xml:space="preserve">Azt</w:t>
      </w:r>
      <w:r>
        <w:rPr>
          <w:vertAlign w:val="baseline"/>
        </w:rPr>
        <w:t xml:space="preserve"> is rögzítette a felülvizsgálati bíróság, hogy a megismételt eljárásban a </w:t>
      </w:r>
      <w:r>
        <w:rPr>
          <w:vertAlign w:val="baseline"/>
        </w:rPr>
        <w:t xml:space="preserve">Tpvt.</w:t>
      </w:r>
      <w:r>
        <w:rPr>
          <w:vertAlign w:val="baseline"/>
        </w:rPr>
        <w:t xml:space="preserve"> 65. § (1) bekezdésének értelmezése már nem tehető vitássá, a felperesi kötelezettség tartalmát mind az alperes, mind az elsőfokú bíróság helyesen állapította meg, azt a </w:t>
      </w:r>
      <w:r>
        <w:rPr>
          <w:vertAlign w:val="baseline"/>
        </w:rPr>
        <w:t xml:space="preserve">Kúria</w:t>
      </w:r>
      <w:r>
        <w:rPr>
          <w:vertAlign w:val="baseline"/>
        </w:rPr>
        <w:t xml:space="preserve"> végzése megerősítette. </w:t>
      </w:r>
    </w:p>
    <w:p>
      <w:pPr>
        <w:jc w:val="left"/>
      </w:pPr>
      <w:r>
        <w:rPr>
          <w:vertAlign w:val="baseline"/>
        </w:rPr>
        <w:t xml:space="preserve"> </w:t>
      </w:r>
      <w:r>
        <w:br/>
      </w:r>
    </w:p>
    <w:p>
      <w:pPr>
        <w:jc w:val="both"/>
      </w:pPr>
      <w:r>
        <w:rPr>
          <w:b/>
          <w:vertAlign w:val="baseline"/>
        </w:rPr>
        <w:t xml:space="preserve">A megismételt eljárásban hozott elsőfokú ítélet </w:t>
      </w:r>
    </w:p>
    <w:p>
      <w:pPr>
        <w:jc w:val="both"/>
      </w:pPr>
      <w:r>
        <w:rPr>
          <w:vertAlign w:val="baseline"/>
        </w:rPr>
        <w:t xml:space="preserve">[24]</w:t>
      </w:r>
      <w:r>
        <w:rPr>
          <w:vertAlign w:val="baseline"/>
        </w:rPr>
        <w:t xml:space="preserve">            </w:t>
      </w:r>
      <w:r>
        <w:rPr>
          <w:vertAlign w:val="baseline"/>
        </w:rPr>
        <w:t xml:space="preserve">A törvényszék ítéletével az alperes </w:t>
      </w:r>
      <w:r>
        <w:rPr>
          <w:vertAlign w:val="baseline"/>
        </w:rPr>
        <w:t xml:space="preserve">VJ/30-145/2018</w:t>
      </w:r>
      <w:r>
        <w:rPr>
          <w:vertAlign w:val="baseline"/>
        </w:rPr>
        <w:t xml:space="preserve">. számú végzését megsemmisítette és az alperest új eljárásra kötelezte. </w:t>
      </w:r>
    </w:p>
    <w:p>
      <w:pPr>
        <w:jc w:val="both"/>
      </w:pPr>
      <w:r>
        <w:rPr>
          <w:vertAlign w:val="baseline"/>
        </w:rPr>
        <w:t xml:space="preserve">[25]</w:t>
      </w:r>
      <w:r>
        <w:rPr>
          <w:vertAlign w:val="baseline"/>
        </w:rPr>
        <w:t xml:space="preserve">            </w:t>
      </w:r>
      <w:r>
        <w:rPr>
          <w:vertAlign w:val="baseline"/>
        </w:rPr>
        <w:t xml:space="preserve">Összességében</w:t>
      </w:r>
      <w:r>
        <w:rPr>
          <w:vertAlign w:val="baseline"/>
        </w:rPr>
        <w:t xml:space="preserve"> megállapította, hogy a felperes által benyújtott, majd az alperes észrevételei folytán a felperes indítványára kiegészített magánszakértői vélemény (a továbbiakban: szakvélemény) a </w:t>
      </w:r>
      <w:r>
        <w:rPr>
          <w:vertAlign w:val="baseline"/>
        </w:rPr>
        <w:t xml:space="preserve">Kúria</w:t>
      </w:r>
      <w:r>
        <w:rPr>
          <w:vertAlign w:val="baseline"/>
        </w:rPr>
        <w:t xml:space="preserve"> végzésében foglaltak – az olvashatóság felperes érdekkörén kívüli esetleges meghiúsulása – bizonyítására azért nem volt alkalmas, mert bár a szakvélemény feltárta azokat a technikai okokat, amelyek az olvashatatlanságot eredményezték és azokat a módokat is, amelyekkel mindez kiküszöbölhető lett volna, azonban figyelemmel a </w:t>
      </w:r>
      <w:r>
        <w:rPr>
          <w:vertAlign w:val="baseline"/>
        </w:rPr>
        <w:t xml:space="preserve">Tpvt.</w:t>
      </w:r>
      <w:r>
        <w:rPr>
          <w:vertAlign w:val="baseline"/>
        </w:rPr>
        <w:t xml:space="preserve"> 65. § (1) bekezdésének az értelmezésére, azok egyike sem a felperes érdekkörétől függetlenül merült fel. </w:t>
      </w:r>
    </w:p>
    <w:p>
      <w:pPr>
        <w:jc w:val="both"/>
      </w:pPr>
      <w:r>
        <w:rPr>
          <w:vertAlign w:val="baseline"/>
        </w:rPr>
        <w:t xml:space="preserve">[26]</w:t>
      </w:r>
      <w:r>
        <w:rPr>
          <w:vertAlign w:val="baseline"/>
        </w:rPr>
        <w:t xml:space="preserve">            </w:t>
      </w:r>
      <w:r>
        <w:rPr>
          <w:vertAlign w:val="baseline"/>
        </w:rPr>
        <w:t xml:space="preserve">A felperes az ügyindító végzésben foglaltaknak nem tett eleget, adatszolgáltatási kötelezettségét nem teljesítette, ugyanis az általa átadott adathordozók a titkosítás okán nem voltak olvashatók. A felperes magatartása folytán az alperes eljárása lefolytatásához nélkülözhetetlenül szükséges információk nem álltak teljeskörűen rendelkezésre, azok beszerzése érdekében az alperes részéről további eljárási cselekmények foganatosítása volt szükséges. Következésképpen a felperes magatartása az eljárás elhúzódásához is vezetett. </w:t>
      </w:r>
    </w:p>
    <w:p>
      <w:pPr>
        <w:jc w:val="both"/>
      </w:pPr>
      <w:r>
        <w:rPr>
          <w:vertAlign w:val="baseline"/>
        </w:rPr>
        <w:t xml:space="preserve">[27]</w:t>
      </w:r>
      <w:r>
        <w:rPr>
          <w:vertAlign w:val="baseline"/>
        </w:rPr>
        <w:t xml:space="preserve">            </w:t>
      </w:r>
      <w:r>
        <w:rPr>
          <w:vertAlign w:val="baseline"/>
        </w:rPr>
        <w:t xml:space="preserve">A felperes ezen magatartásának irányultságára a tényállásban megállapított objektív körülményekből következtetett, nevezetesen abból, hogy a felperes annak ellenére nem tett eleget az eljárás folytatásához elengedhetetlenül szükséges kötelezettségének, hogy az alperes erre többször is felhívta. A felperesnek már a helyszíni kutatás során a jelenlévő informatikusa révén tisztában kellett lennie az alperes által másolt adatok titkosításával, de a külső szakértővel történő együttműködése folytán már mindenképpen. A felperes azonban jobb tudomása ellenére, legalább nyolc hónapon keresztül alapos ok nélkül hallgatta el a titkosítással kapcsolatos ismeretét, ennek következtében magatartása az eljárás elhúzására, a valós tényállás feltárásának meghiúsulására irányult, függetlenül attól, hogy 2019. januárjában engedékenységi kérelmet nyújtott be. </w:t>
      </w:r>
    </w:p>
    <w:p>
      <w:pPr>
        <w:jc w:val="both"/>
      </w:pPr>
      <w:r>
        <w:rPr>
          <w:vertAlign w:val="baseline"/>
        </w:rPr>
        <w:t xml:space="preserve">[28]</w:t>
      </w:r>
      <w:r>
        <w:rPr>
          <w:vertAlign w:val="baseline"/>
        </w:rPr>
        <w:t xml:space="preserve">            </w:t>
      </w:r>
      <w:r>
        <w:rPr>
          <w:vertAlign w:val="baseline"/>
        </w:rPr>
        <w:t xml:space="preserve">A felperes a helyszíni kutatás intézményének lényegével ellentétesen állította, hogy az alperesnek az informatikai rendszerét előzetesen fel kellett volna térképeznie. </w:t>
      </w:r>
    </w:p>
    <w:p>
      <w:pPr>
        <w:jc w:val="both"/>
      </w:pPr>
      <w:r>
        <w:rPr>
          <w:vertAlign w:val="baseline"/>
        </w:rPr>
        <w:t xml:space="preserve">[29]</w:t>
      </w:r>
      <w:r>
        <w:rPr>
          <w:vertAlign w:val="baseline"/>
        </w:rPr>
        <w:t xml:space="preserve">            </w:t>
      </w:r>
      <w:r>
        <w:rPr>
          <w:vertAlign w:val="baseline"/>
        </w:rPr>
        <w:t xml:space="preserve">Szintén</w:t>
      </w:r>
      <w:r>
        <w:rPr>
          <w:vertAlign w:val="baseline"/>
        </w:rPr>
        <w:t xml:space="preserve"> nem fogadta el a bíróság a sales manager mailboxát érintő jelszómódosítást, mint az olvashatóság meghiúsulásához vezető alperesi közrehatást. A felperes érdekkörében a jelszavakkal összefüggésben felmerülő személyek a régi, illetve a megváltoztatott jelszót is ismerték és a felperes volt birtokában annak az adatbázisnak, amelyből az olvashatósághoz szükséges jelszó kinyerhető volt. Maga a szakvélemény is tartalmazta, hogy az olvashatóság jelszó nélkül is megoldható, ugyanakkor azt nem az alperesnek, hanem a felperesnek kell biztosítania. A felperes nem hivatkozhat alappal arra, hogy az alperes nem vett igénybe a jelszóval történő feloldáshoz képest atipikus, speciális informatikai tudást igénylő alternatív eszközöket az adatállományok olvashatósága érdekében. Ugyanez vonatkozik mindazokra az egyéb módszerekre, amelyekre a szakvélemény is utal (tanúsítványok nem helyes alkalmazása, interjúk, brute force módszer mellőzése, master k</w:t>
      </w:r>
      <w:r>
        <w:rPr>
          <w:vertAlign w:val="baseline"/>
        </w:rPr>
        <w:t xml:space="preserve">szakértő</w:t>
      </w:r>
      <w:r>
        <w:rPr>
          <w:vertAlign w:val="baseline"/>
        </w:rPr>
        <w:t xml:space="preserve"> lenyomat ellenőrzése, annak bekérése, imagek visszahelyezésével történő korrekció). </w:t>
      </w:r>
    </w:p>
    <w:p>
      <w:pPr>
        <w:jc w:val="both"/>
      </w:pPr>
      <w:r>
        <w:rPr>
          <w:vertAlign w:val="baseline"/>
        </w:rPr>
        <w:t xml:space="preserve">[30]</w:t>
      </w:r>
      <w:r>
        <w:rPr>
          <w:vertAlign w:val="baseline"/>
        </w:rPr>
        <w:t xml:space="preserve">            </w:t>
      </w:r>
      <w:r>
        <w:rPr>
          <w:vertAlign w:val="baseline"/>
        </w:rPr>
        <w:t xml:space="preserve">Mindez</w:t>
      </w:r>
      <w:r>
        <w:rPr>
          <w:vertAlign w:val="baseline"/>
        </w:rPr>
        <w:t xml:space="preserve"> nem azt jelenti, hogy az alperesnek nem kell megfelelő informatikai ismeretekkel rendelkeznie, azonban az olvashatóságot az érintettnek kell biztosítania, így a sikertelen olvashatóságnak nem az alperes érdekkörében felmerülő oka az, ha a jelszóvédelmet jelszóval kívánja feloldani és ennek érdekében más módszereket nem alkalmaz. A szakvéleményben részletesen ismertetett módszereknek az alperes általi alkalmazása nem elvárható és nem összeegyeztethető azzal a törvényi követelménnyel, amely az olvasható adatátadást a felperes részére teszi kötelezővé. </w:t>
      </w:r>
    </w:p>
    <w:p>
      <w:pPr>
        <w:jc w:val="both"/>
      </w:pPr>
      <w:r>
        <w:rPr>
          <w:vertAlign w:val="baseline"/>
        </w:rPr>
        <w:t xml:space="preserve">[31]</w:t>
      </w:r>
      <w:r>
        <w:rPr>
          <w:vertAlign w:val="baseline"/>
        </w:rPr>
        <w:t xml:space="preserve">            </w:t>
      </w:r>
      <w:r>
        <w:rPr>
          <w:vertAlign w:val="baseline"/>
        </w:rPr>
        <w:t xml:space="preserve">A sales manager profiljának törlésével legalább egy olyan forrás megszűnt, amelyből a jelszó kinyerhető volt és amely a másoláskori állapotra vonatkozó adatokat is tartalmazhatta. A profil törlésével a felperes hozzájárult a sales manager mailboxa olvashatatlanságához.</w:t>
      </w:r>
    </w:p>
    <w:p>
      <w:pPr>
        <w:jc w:val="both"/>
      </w:pPr>
      <w:r>
        <w:rPr>
          <w:vertAlign w:val="baseline"/>
        </w:rPr>
        <w:t xml:space="preserve">[32]</w:t>
      </w:r>
      <w:r>
        <w:rPr>
          <w:vertAlign w:val="baseline"/>
        </w:rPr>
        <w:t xml:space="preserve">            </w:t>
      </w:r>
      <w:r>
        <w:rPr>
          <w:vertAlign w:val="baseline"/>
        </w:rPr>
        <w:t xml:space="preserve">Ugyanakkor</w:t>
      </w:r>
      <w:r>
        <w:rPr>
          <w:vertAlign w:val="baseline"/>
        </w:rPr>
        <w:t xml:space="preserve"> a törvényszék az eljárási bírság összegszerűsége körében megállapította, hogy az alperes mérlegelése nem volt teljes és okszerű, mert indokolás nélkül nem vett számba olyan enyhítő körülményeket, amelyek a végzésében részletesen ismertetett tényállásból feltárhatóak voltak, vagy további, az alperes által hivatalból ismert tények alapján feltárandóak lettek volna. Az új eljárásra előírta az alperesnek, hogy az eljárási bírság összegét a </w:t>
      </w:r>
      <w:r>
        <w:rPr>
          <w:vertAlign w:val="baseline"/>
        </w:rPr>
        <w:t xml:space="preserve">Tpvt.</w:t>
      </w:r>
      <w:r>
        <w:rPr>
          <w:vertAlign w:val="baseline"/>
        </w:rPr>
        <w:t xml:space="preserve"> 61. § (3) bekezdéseinek megfelelően határozza meg a súlyosító és enyhítő körülmények pontos megjelölése mellett, valamint az összeg kiszámításának módjáról is adjon számot. Hangsúlyozta, hogy az újraértékelés során a korábban megállapított bírság és szankció kizárólag a felperes javára térhet el.</w:t>
      </w:r>
      <w:r>
        <w:rPr>
          <w:vertAlign w:val="baseline"/>
        </w:rPr>
        <w:t xml:space="preserve">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 felperes felülvizsgálati kérelmében a határozat jogalapját vitatva elsődlegesen az elsőfokú bíróság ítéletének megváltoztatását, az alperes végzésének megsemmisítését és az alperes új eljárás lefolytatására kötelezését kérte. Másodlagosan az ítélet teljes egészében történő hatályon kívül helyezését és az eljárt bíróság új eljárás lefolytatására és új határozat hozatalára utasítását indítványozta. </w:t>
      </w:r>
    </w:p>
    <w:p>
      <w:pPr>
        <w:jc w:val="both"/>
      </w:pPr>
      <w:r>
        <w:rPr>
          <w:vertAlign w:val="baseline"/>
        </w:rPr>
        <w:t xml:space="preserve">[34]</w:t>
      </w:r>
      <w:r>
        <w:rPr>
          <w:vertAlign w:val="baseline"/>
        </w:rPr>
        <w:t xml:space="preserve">            </w:t>
      </w:r>
      <w:r>
        <w:rPr>
          <w:vertAlign w:val="baseline"/>
        </w:rPr>
        <w:t xml:space="preserve">Előadta,</w:t>
      </w:r>
      <w:r>
        <w:rPr>
          <w:vertAlign w:val="baseline"/>
        </w:rPr>
        <w:t xml:space="preserve"> hogy az eljárt bíróság a megismételt eljárásban félreértelmezte és nem követte maradéktalanul a </w:t>
      </w:r>
      <w:r>
        <w:rPr>
          <w:vertAlign w:val="baseline"/>
        </w:rPr>
        <w:t xml:space="preserve">Kúria</w:t>
      </w:r>
      <w:r>
        <w:rPr>
          <w:vertAlign w:val="baseline"/>
        </w:rPr>
        <w:t xml:space="preserve"> iránymutatását. Ezáltal az ítélet sérti a közigazgatási perrendtartásról szóló 2017. évi I. törvény (a továbbiakban: </w:t>
      </w:r>
      <w:r>
        <w:rPr>
          <w:vertAlign w:val="baseline"/>
        </w:rPr>
        <w:t xml:space="preserve">Kp.</w:t>
      </w:r>
      <w:r>
        <w:rPr>
          <w:vertAlign w:val="baseline"/>
        </w:rPr>
        <w:t xml:space="preserve">) 110. § (3) bekezdését, valamint a </w:t>
      </w:r>
      <w:r>
        <w:rPr>
          <w:vertAlign w:val="baseline"/>
        </w:rPr>
        <w:t xml:space="preserve">Kp.</w:t>
      </w:r>
      <w:r>
        <w:rPr>
          <w:vertAlign w:val="baseline"/>
        </w:rPr>
        <w:t xml:space="preserve"> 78. § (1) bekezdése alapján alkalmazandó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279. § (1) bekezdését és 316. § (2) bekezdését, mivel figyelmen kívül hagyta a felperes által csatolt szakvélemény következtetéseit és kirívóan okszerűtlen értékelte annak megállapításait. A szakvéleménnyel kapcsolatos aggályait anyagi pervezetés keretében a bíróság nem hozta a felperes tudomására. </w:t>
      </w:r>
    </w:p>
    <w:p>
      <w:pPr>
        <w:jc w:val="both"/>
      </w:pPr>
      <w:r>
        <w:rPr>
          <w:vertAlign w:val="baseline"/>
        </w:rPr>
        <w:t xml:space="preserve">[35]</w:t>
      </w:r>
      <w:r>
        <w:rPr>
          <w:vertAlign w:val="baseline"/>
        </w:rPr>
        <w:t xml:space="preserve">            </w:t>
      </w:r>
      <w:r>
        <w:rPr>
          <w:vertAlign w:val="baseline"/>
        </w:rPr>
        <w:t xml:space="preserve">A </w:t>
      </w:r>
      <w:r>
        <w:rPr>
          <w:vertAlign w:val="baseline"/>
        </w:rPr>
        <w:t xml:space="preserve">Kúria</w:t>
      </w:r>
      <w:r>
        <w:rPr>
          <w:vertAlign w:val="baseline"/>
        </w:rPr>
        <w:t xml:space="preserve"> iránymutatása a végzése [48] és [49] pontjaival összhangban értelmezendő. Ennek ismeretében a felperes azt volt hivatott bizonyítani, hogy a titkosítással másolt adatállományok a másolást követően is olvashatóak és nem pedig azt, hogy titkosítás feloldása nélkül olvashatók. A szakvélemény ellenben bizonyítja, hogy a kettős titkosítással másolt adatállományok az alperes részéről történt másolást követően, tehát jelenleg is olvashatók. Ez pedig már önmagában igazolja, hogy ezen adatok olvasható formában történő hozzáférésének elmaradása nem a felperes magatartására vezethető közvetlenül vissza. </w:t>
      </w:r>
    </w:p>
    <w:p>
      <w:pPr>
        <w:jc w:val="both"/>
      </w:pPr>
      <w:r>
        <w:rPr>
          <w:vertAlign w:val="baseline"/>
        </w:rPr>
        <w:t xml:space="preserve">[36]</w:t>
      </w:r>
      <w:r>
        <w:rPr>
          <w:vertAlign w:val="baseline"/>
        </w:rPr>
        <w:t xml:space="preserve">            </w:t>
      </w:r>
      <w:r>
        <w:rPr>
          <w:vertAlign w:val="baseline"/>
        </w:rPr>
        <w:t xml:space="preserve">A </w:t>
      </w:r>
      <w:r>
        <w:rPr>
          <w:vertAlign w:val="baseline"/>
        </w:rPr>
        <w:t xml:space="preserve">Kúria</w:t>
      </w:r>
      <w:r>
        <w:rPr>
          <w:vertAlign w:val="baseline"/>
        </w:rPr>
        <w:t xml:space="preserve"> iránymutatása egyértelműen kimondta, hogy az olvashatóság elmaradásának okai közvetlenül kell, hogy visszavezethetők legyenek a felperesre. Ezzel szemben a támadott ítélet azt vizsgálta, hogy az olvashatatlanság kapcsán milyen körülmények merültek fel a felperes vagy az alperes érdekkörében. A közvetlen okozatiság azonban nem ezt jelenti, hanem azt, hogy az olvashatatlanságot közvetlenül a felperes magatartása eredményezte-e vagy sem. Ezt a </w:t>
      </w:r>
      <w:r>
        <w:rPr>
          <w:vertAlign w:val="baseline"/>
        </w:rPr>
        <w:t xml:space="preserve">Tpvt.</w:t>
      </w:r>
      <w:r>
        <w:rPr>
          <w:vertAlign w:val="baseline"/>
        </w:rPr>
        <w:t xml:space="preserve"> 61. § (1) bekezdése is alátámasztja, amikor a magatartás irányultságáról, eredményéről és a kötelezettség önhibából történő megszegéséről rendelkezik. A törvényszéknek a megismételt eljárásban kizárólag azt kellett vizsgálnia, hogy az olvashatóság elmaradását közvetlenül a felperes okozta-e nem pedig azt, hogy a felperes érdekkörében felmerültek-e olyan körülmények, amelyek hatással lehettek annak elmaradására. A szakvélemény is azt tartalmazza, hogy a másolt mailboxok közvetlenül az alperes által választott mentési formátum miatt nem olvashatóak, a másolt laptopok egyike pedig szintén az alperes által végrehajtott, de teljesedésbe nem ment jelszóváltoztatás miatt nem volt a felperes rendelkezésére álló jelszóval olvasható. </w:t>
      </w:r>
    </w:p>
    <w:p>
      <w:pPr>
        <w:jc w:val="both"/>
      </w:pPr>
      <w:r>
        <w:rPr>
          <w:vertAlign w:val="baseline"/>
        </w:rPr>
        <w:t xml:space="preserve">[37]</w:t>
      </w:r>
      <w:r>
        <w:rPr>
          <w:vertAlign w:val="baseline"/>
        </w:rPr>
        <w:t xml:space="preserve">            </w:t>
      </w:r>
      <w:r>
        <w:rPr>
          <w:vertAlign w:val="baseline"/>
        </w:rPr>
        <w:t xml:space="preserve">A felperesnek kizárólag a titkosítás alkalmazása betudható. Az olvashatatlanságnak pedig nem oka, hogy a titkosításról szóló tájékoztatás a felperes részéről elmaradt. Egyebekben vitatta azt is, hogy bármilyen jogszabályi kötelezettsége lett volna a helyszíni kutatás során a titkosításról, illetőleg az adatállományok bármilyen egyéb tulajdonságáról történő tájékoztatás erre irányuló kérdés nélkül. </w:t>
      </w:r>
    </w:p>
    <w:p>
      <w:pPr>
        <w:jc w:val="both"/>
      </w:pPr>
      <w:r>
        <w:rPr>
          <w:vertAlign w:val="baseline"/>
        </w:rPr>
        <w:t xml:space="preserve">[38]</w:t>
      </w:r>
      <w:r>
        <w:rPr>
          <w:vertAlign w:val="baseline"/>
        </w:rPr>
        <w:t xml:space="preserve">            </w:t>
      </w:r>
      <w:r>
        <w:rPr>
          <w:vertAlign w:val="baseline"/>
        </w:rPr>
        <w:t xml:space="preserve">Vitatta,</w:t>
      </w:r>
      <w:r>
        <w:rPr>
          <w:vertAlign w:val="baseline"/>
        </w:rPr>
        <w:t xml:space="preserve"> hogy az ügyindító végzés indokolásában szereplő jogszabály a </w:t>
      </w:r>
      <w:r>
        <w:rPr>
          <w:vertAlign w:val="baseline"/>
        </w:rPr>
        <w:t xml:space="preserve">Tpvt.</w:t>
      </w:r>
      <w:r>
        <w:rPr>
          <w:vertAlign w:val="baseline"/>
        </w:rPr>
        <w:t xml:space="preserve"> 65. § (1) bekezdése szerinti vizsgálói felhívásnak minősülne, illetve, hogy a 65. § (1) bekezdésében hivatkozott vizsgálói felhívásra olvasható és másolható formában történő hozzáférhetővé tétel kutatási másolatokra is vonatkozna. Az olvasható és másolható formában történő hozzáférhetővé tételhez az alperes részéről is szükséges lett volna a technikai információk megosztása, ami elmaradt. Az alperes részéről ekként kölcsönösségről nem lehet beszélni. </w:t>
      </w:r>
    </w:p>
    <w:p>
      <w:pPr>
        <w:jc w:val="both"/>
      </w:pPr>
      <w:r>
        <w:rPr>
          <w:vertAlign w:val="baseline"/>
        </w:rPr>
        <w:t xml:space="preserve">[39]</w:t>
      </w:r>
      <w:r>
        <w:rPr>
          <w:vertAlign w:val="baseline"/>
        </w:rPr>
        <w:t xml:space="preserve">            </w:t>
      </w:r>
      <w:r>
        <w:rPr>
          <w:vertAlign w:val="baseline"/>
        </w:rPr>
        <w:t xml:space="preserve">Az elsőfokú bíróság továbbá félreértelmezhette a </w:t>
      </w:r>
      <w:r>
        <w:rPr>
          <w:vertAlign w:val="baseline"/>
        </w:rPr>
        <w:t xml:space="preserve">Kúria</w:t>
      </w:r>
      <w:r>
        <w:rPr>
          <w:vertAlign w:val="baseline"/>
        </w:rPr>
        <w:t xml:space="preserve"> döntésének az olvashatóság fogalmával kapcsolatos rendelkezését is. Az informatikai értelemben vett és tényleges olvashatóság közötti különbség azért szignifikáns, mert az informatikai olvashatósághoz minden esetben szükség van megfelelő informatikai eszközökre, amellyel az adatállomány tartalma megismerhetővé válik. Tükörmásolat esetén a titkosított adatállomány utólag is olvasható. Azt pedig a helyszíni vizsgálaton az alperes dönti el, hogy ténylegesen kíván-e akkor adatokat olvasni vagy későbbi olvasás céljából az adathordozókról kizárólag kutatási másolatot készít. A 2018. október 9-i kutatás során az alperes a laptopokhoz másolás céljából kért hozzáférést, mivel pedig azok a helyszínen nem voltak elérhetők, így kérte, hogy a mailboxok kerüljenek másolás céljából leszinkronizálásra a felperes központi szerveréről két üres laptopra. Az alperes tehát nem kérte sem a mailboxokban található email fájlok, sem a laptopokon található dokumentumok felperes által biztosított eszközökön történő megtekintését vagy kinyomtatását. Kizárólag tükörmásolat készítése céljából kért hozzáférést mind a mailboxokhoz, mind a laptopokhoz, amelyet a felperes maradéktalanul biztosított. Ebből a szempontból az olvashatóság kizárólag informatikai szempontból értelmezhető, amelyre a titkosításnak semmilyen hatása nincs. </w:t>
      </w:r>
    </w:p>
    <w:p>
      <w:pPr>
        <w:jc w:val="both"/>
      </w:pPr>
      <w:r>
        <w:rPr>
          <w:vertAlign w:val="baseline"/>
        </w:rPr>
        <w:t xml:space="preserve">[40]</w:t>
      </w:r>
      <w:r>
        <w:rPr>
          <w:vertAlign w:val="baseline"/>
        </w:rPr>
        <w:t xml:space="preserve">            </w:t>
      </w:r>
      <w:r>
        <w:rPr>
          <w:vertAlign w:val="baseline"/>
        </w:rPr>
        <w:t xml:space="preserve">Az elsőfokú ítélet indokolatlanul figyelmen kívül hagyta a szakvélemény ténymegállapításait, azt kirívóan okszerűtlenül értékelte. A szakvélemény egyik fő következtetése az, hogy a helyszíni kutatás során lefoglalt adatállomány olvasható, olvasásukhoz minden szükséges információ az alperes rendelkezésére áll 2019. óta. Hangsúlyozta, az adatállományok titkosítással történő másolhatóságát is igazolta a szakvélemény. Az alperes által készített másolatok olvashatóságához adott információk pedig az alperessel történő maximális együttműködés jegyében történtek. A saját adathordozóit a felperes olvasható formában bocsátotta az alperes rendelkezésére a helyszíni kutatás során. A mailboxokról készült tükörmásolatok későbbi olvashatatlansága az alperes általi másolás eredménye. A laptopok egyike a felperes közreműködésével olvasható volt, a másik laptopról készült tükörmásolat pedig az alperes általi jelszóváltoztatás miatt nem volt jelszóval hozzáférhető, azonban más módszerekkel olvasható. A mentési formátum kiválasztására a felperesnek semmilyen ráhatása nem volt. </w:t>
      </w:r>
    </w:p>
    <w:p>
      <w:pPr>
        <w:jc w:val="both"/>
      </w:pPr>
      <w:r>
        <w:rPr>
          <w:vertAlign w:val="baseline"/>
        </w:rPr>
        <w:t xml:space="preserve">[41]</w:t>
      </w:r>
      <w:r>
        <w:rPr>
          <w:vertAlign w:val="baseline"/>
        </w:rPr>
        <w:t xml:space="preserve">            </w:t>
      </w:r>
      <w:r>
        <w:rPr>
          <w:vertAlign w:val="baseline"/>
        </w:rPr>
        <w:t xml:space="preserve">Másolatok</w:t>
      </w:r>
      <w:r>
        <w:rPr>
          <w:vertAlign w:val="baseline"/>
        </w:rPr>
        <w:t xml:space="preserve"> készítése esetén igenis jelentőséggel bír az, hogy az alperes a másolt adatállományokhoz mikor kívánt hozzáférni. Ha a helyszínen olvasta volna a felperes birtokában lévő adathordozókat, a titkosítás kérdése fel sem merült volna. Az alperes által választott rossz mentési formátum problémája is orvosolható lett volna egy új másolat készítésével. </w:t>
      </w:r>
    </w:p>
    <w:p>
      <w:pPr>
        <w:jc w:val="both"/>
      </w:pPr>
      <w:r>
        <w:rPr>
          <w:vertAlign w:val="baseline"/>
        </w:rPr>
        <w:t xml:space="preserve">[42]</w:t>
      </w:r>
      <w:r>
        <w:rPr>
          <w:vertAlign w:val="baseline"/>
        </w:rPr>
        <w:t xml:space="preserve">            </w:t>
      </w:r>
      <w:r>
        <w:rPr>
          <w:vertAlign w:val="baseline"/>
        </w:rPr>
        <w:t xml:space="preserve">A felperes vitatta, hogy a tükörmásolatok készítéséhez szükséges informatikai tudással rendelkező alperes számára a szakvélemény által említett megoldások speciálisak. A master k</w:t>
      </w:r>
      <w:r>
        <w:rPr>
          <w:vertAlign w:val="baseline"/>
        </w:rPr>
        <w:t xml:space="preserve">szakértő</w:t>
      </w:r>
      <w:r>
        <w:rPr>
          <w:vertAlign w:val="baseline"/>
        </w:rPr>
        <w:t xml:space="preserve"> használatát a felperes maga ajánlotta fel az alperesnek, aki azt nem vette igénybe. Mindemellett minden, a szakvéleményben felhívott technológia, szoftver és információ elérhető és beszerezhető volt az alperes szakemberei számára is, így ezek nem igényeltek speciális informatikai tudást. A szakvélemény tényszerűen állapította meg, hogy a rossz mentési formátum az adatok hiányos másolását eredményezte. Az adatok egy része az alperes által történő másolás során elveszett, ami a titkosítás sztenderd feloldására tett kísérletek meghiúsulásához vezetett. A felperes álláspontja szerint a rossz mentési formátumba történő másolás egyértelműen másolási hibának minősült a szakvélemény által alátámasztottan. </w:t>
      </w:r>
    </w:p>
    <w:p>
      <w:pPr>
        <w:jc w:val="both"/>
      </w:pPr>
      <w:r>
        <w:rPr>
          <w:vertAlign w:val="baseline"/>
        </w:rPr>
        <w:t xml:space="preserve">[43]</w:t>
      </w:r>
      <w:r>
        <w:rPr>
          <w:vertAlign w:val="baseline"/>
        </w:rPr>
        <w:t xml:space="preserve">            </w:t>
      </w:r>
      <w:r>
        <w:rPr>
          <w:vertAlign w:val="baseline"/>
        </w:rPr>
        <w:t xml:space="preserve">A szakvélemény rögzítette, hogy a laptopok egyikén az alperes kérésére távolról végrehajtott jelszómódosítás nem hatályosult annak másolását megelőzően, és az adatállomány csak az eredeti jelszóval volt olvasható. A felhasználói profilból kizárólag az aktuális jelszó volt kinyerhető, ami értelemszerűen már a helyszíni kutatást megelőzően érvényben lévő jelszót jelentette. </w:t>
      </w:r>
    </w:p>
    <w:p>
      <w:pPr>
        <w:jc w:val="both"/>
      </w:pPr>
      <w:r>
        <w:rPr>
          <w:vertAlign w:val="baseline"/>
        </w:rPr>
        <w:t xml:space="preserve">[44]</w:t>
      </w:r>
      <w:r>
        <w:rPr>
          <w:vertAlign w:val="baseline"/>
        </w:rPr>
        <w:t xml:space="preserve">            </w:t>
      </w:r>
      <w:r>
        <w:rPr>
          <w:vertAlign w:val="baseline"/>
        </w:rPr>
        <w:t xml:space="preserve">A törvényszék a megismételt eljárás során a szakvélemény megállapításait nem vonta kétségbe, nem tartotta szükségesnek annak kiegészítését sem. A szakvélemény ennek megfelelően nem minősült aggályosnak. Az eljárt bíróság mégis úgy mellőzte a szakértői megállapításokat az ítéletében, hogy nem jelezte, hogy álláspontja szerint az a </w:t>
      </w:r>
      <w:r>
        <w:rPr>
          <w:vertAlign w:val="baseline"/>
        </w:rPr>
        <w:t xml:space="preserve">Kúria</w:t>
      </w:r>
      <w:r>
        <w:rPr>
          <w:vertAlign w:val="baseline"/>
        </w:rPr>
        <w:t xml:space="preserve"> iránymutatásában foglaltak bizonyítására egyáltalán nem alkalmas. Ez pedig sérti nem csak a </w:t>
      </w:r>
      <w:r>
        <w:rPr>
          <w:vertAlign w:val="baseline"/>
        </w:rPr>
        <w:t xml:space="preserve">Pp.</w:t>
      </w:r>
      <w:r>
        <w:rPr>
          <w:vertAlign w:val="baseline"/>
        </w:rPr>
        <w:t xml:space="preserve"> bizonyítékok okszerű mérlegelésével, valamint magánszakértői vélemény értékelésével kapcsolatos szabályait, de a bíróság anyagi pervezetésre vonatkozó kötelezettségét is. </w:t>
      </w:r>
    </w:p>
    <w:p>
      <w:pPr>
        <w:jc w:val="both"/>
      </w:pPr>
      <w:r>
        <w:rPr>
          <w:vertAlign w:val="baseline"/>
        </w:rPr>
        <w:t xml:space="preserve">[45]</w:t>
      </w:r>
      <w:r>
        <w:rPr>
          <w:vertAlign w:val="baseline"/>
        </w:rPr>
        <w:t xml:space="preserve">            </w:t>
      </w:r>
      <w:r>
        <w:rPr>
          <w:vertAlign w:val="baseline"/>
        </w:rPr>
        <w:t xml:space="preserve">Érvelése</w:t>
      </w:r>
      <w:r>
        <w:rPr>
          <w:vertAlign w:val="baseline"/>
        </w:rPr>
        <w:t xml:space="preserve"> szerint az ítélet olyan jogkérdéseket is felvetett, amelyekre a </w:t>
      </w:r>
      <w:r>
        <w:rPr>
          <w:vertAlign w:val="baseline"/>
        </w:rPr>
        <w:t xml:space="preserve">Kúria</w:t>
      </w:r>
      <w:r>
        <w:rPr>
          <w:vertAlign w:val="baseline"/>
        </w:rPr>
        <w:t xml:space="preserve"> végzése nem adott egyértelmű választ, így a </w:t>
      </w:r>
      <w:r>
        <w:rPr>
          <w:vertAlign w:val="baseline"/>
        </w:rPr>
        <w:t xml:space="preserve">Tpvt.</w:t>
      </w:r>
      <w:r>
        <w:rPr>
          <w:vertAlign w:val="baseline"/>
        </w:rPr>
        <w:t xml:space="preserve"> 65. § (1) bekezdésében található „olvashatóság és másolhatóság” fogalmainak értelmezését, valamint „az érdekkörben felmerült körülmények”, mint jogi mérce alkalmazhatóságát az eljárási szabályszegésekkel kapcsolatos felelősség megállapítása során a </w:t>
      </w:r>
      <w:r>
        <w:rPr>
          <w:vertAlign w:val="baseline"/>
        </w:rPr>
        <w:t xml:space="preserve">Tpvt.</w:t>
      </w:r>
      <w:r>
        <w:rPr>
          <w:vertAlign w:val="baseline"/>
        </w:rPr>
        <w:t xml:space="preserve"> 65. § (1) bekezdése szerint. </w:t>
      </w:r>
    </w:p>
    <w:p>
      <w:pPr>
        <w:jc w:val="both"/>
      </w:pPr>
      <w:r>
        <w:rPr>
          <w:vertAlign w:val="baseline"/>
        </w:rPr>
        <w:t xml:space="preserve">[46]</w:t>
      </w:r>
      <w:r>
        <w:rPr>
          <w:vertAlign w:val="baseline"/>
        </w:rPr>
        <w:t xml:space="preserve">            </w:t>
      </w:r>
      <w:r>
        <w:rPr>
          <w:vertAlign w:val="baseline"/>
        </w:rPr>
        <w:t xml:space="preserve">Az alperes felülvizsgálati ellenkérelmében az elsőfokú ítélet hatályában fenntartását indítványozta. Hangsúlyozta, hogy a bíróság a </w:t>
      </w:r>
      <w:r>
        <w:rPr>
          <w:vertAlign w:val="baseline"/>
        </w:rPr>
        <w:t xml:space="preserve">Kúria</w:t>
      </w:r>
      <w:r>
        <w:rPr>
          <w:vertAlign w:val="baseline"/>
        </w:rPr>
        <w:t xml:space="preserve"> iránymutatásának megfelelően helytállóan jutott arra a következtetésre, hogy a felperesnek a szakértői bizonyítás útján nem sikerült igazolnia, hogy az alperes által másolt adatok olvashatatlansága nem a felperes cselekményére, magatartására vezethető vissza és az közvetlenül nem a felperes által elhallgatott titkosítással kapcsolatos információ miatt következett be. </w:t>
      </w:r>
    </w:p>
    <w:p>
      <w:pPr>
        <w:jc w:val="left"/>
      </w:pPr>
      <w:r>
        <w:rPr>
          <w:vertAlign w:val="baseline"/>
        </w:rPr>
        <w:t xml:space="preserve"> </w:t>
      </w:r>
      <w:r>
        <w:br/>
      </w:r>
    </w:p>
    <w:p>
      <w:pPr>
        <w:jc w:val="both"/>
      </w:pPr>
      <w:r>
        <w:rPr>
          <w:b/>
          <w:vertAlign w:val="baseline"/>
        </w:rPr>
        <w:t xml:space="preserve">Döntés a befogadásról</w:t>
      </w:r>
    </w:p>
    <w:p>
      <w:pPr>
        <w:jc w:val="left"/>
      </w:pPr>
      <w:r>
        <w:rPr>
          <w:vertAlign w:val="baseline"/>
        </w:rPr>
        <w:t xml:space="preserve"> </w:t>
      </w:r>
      <w:r>
        <w:br/>
      </w:r>
    </w:p>
    <w:p>
      <w:pPr>
        <w:jc w:val="both"/>
      </w:pPr>
      <w:r>
        <w:rPr>
          <w:vertAlign w:val="baseline"/>
        </w:rPr>
        <w:t xml:space="preserve">[47]</w:t>
      </w:r>
      <w:r>
        <w:rPr>
          <w:vertAlign w:val="baseline"/>
        </w:rPr>
        <w:t xml:space="preserve">            </w:t>
      </w:r>
      <w:r>
        <w:rPr>
          <w:vertAlign w:val="baseline"/>
        </w:rPr>
        <w:t xml:space="preserve">A </w:t>
      </w:r>
      <w:r>
        <w:rPr>
          <w:vertAlign w:val="baseline"/>
        </w:rPr>
        <w:t xml:space="preserve">Kúria Kfv.III.</w:t>
      </w:r>
      <w:r>
        <w:rPr>
          <w:vertAlign w:val="baseline"/>
        </w:rPr>
        <w:t xml:space="preserve">37.768/2022/2. számú végzésével a felülvizsgálati kérelmet befogadta.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[48]</w:t>
      </w:r>
      <w:r>
        <w:rPr>
          <w:vertAlign w:val="baseline"/>
        </w:rPr>
        <w:t xml:space="preserve">            </w:t>
      </w:r>
      <w:r>
        <w:rPr>
          <w:vertAlign w:val="baseline"/>
        </w:rPr>
        <w:t xml:space="preserve">A felperes felülvizsgálati kérelme – az alábbiak szerint – alaptalan.</w:t>
      </w:r>
    </w:p>
    <w:p>
      <w:pPr>
        <w:jc w:val="both"/>
      </w:pPr>
      <w:r>
        <w:rPr>
          <w:vertAlign w:val="baseline"/>
        </w:rPr>
        <w:t xml:space="preserve">[49]</w:t>
      </w:r>
      <w:r>
        <w:rPr>
          <w:vertAlign w:val="baseline"/>
        </w:rPr>
        <w:t xml:space="preserve">            </w:t>
      </w:r>
      <w:r>
        <w:rPr>
          <w:vertAlign w:val="baseline"/>
        </w:rPr>
        <w:t xml:space="preserve">A felülvizsgálati eljárás kereteit a </w:t>
      </w:r>
      <w:r>
        <w:rPr>
          <w:vertAlign w:val="baseline"/>
        </w:rPr>
        <w:t xml:space="preserve">Kp.</w:t>
      </w:r>
      <w:r>
        <w:rPr>
          <w:vertAlign w:val="baseline"/>
        </w:rPr>
        <w:t xml:space="preserve"> 115. § (2) bekezdése folytán alkalmazandó </w:t>
      </w:r>
      <w:r>
        <w:rPr>
          <w:vertAlign w:val="baseline"/>
        </w:rPr>
        <w:t xml:space="preserve">Kp.</w:t>
      </w:r>
      <w:r>
        <w:rPr>
          <w:vertAlign w:val="baseline"/>
        </w:rPr>
        <w:t xml:space="preserve"> 108. § (1) bekezdése értelmében a felülvizsgálati kérelem és ellenkérelem jelöli ki. A </w:t>
      </w:r>
      <w:r>
        <w:rPr>
          <w:vertAlign w:val="baseline"/>
        </w:rPr>
        <w:t xml:space="preserve">Kp.</w:t>
      </w:r>
      <w:r>
        <w:rPr>
          <w:vertAlign w:val="baseline"/>
        </w:rPr>
        <w:t xml:space="preserve"> 120. § (5) bekezdésére figyelemmel a felülvizsgálati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w:t>
      </w:r>
    </w:p>
    <w:p>
      <w:pPr>
        <w:jc w:val="both"/>
      </w:pPr>
      <w:r>
        <w:rPr>
          <w:vertAlign w:val="baseline"/>
        </w:rPr>
        <w:t xml:space="preserve">[50]</w:t>
      </w:r>
      <w:r>
        <w:rPr>
          <w:vertAlign w:val="baseline"/>
        </w:rPr>
        <w:t xml:space="preserve">            </w:t>
      </w:r>
      <w:r>
        <w:rPr>
          <w:vertAlign w:val="baseline"/>
        </w:rPr>
        <w:t xml:space="preserve">Elöljáróban</w:t>
      </w:r>
      <w:r>
        <w:rPr>
          <w:vertAlign w:val="baseline"/>
        </w:rPr>
        <w:t xml:space="preserve"> a </w:t>
      </w:r>
      <w:r>
        <w:rPr>
          <w:vertAlign w:val="baseline"/>
        </w:rPr>
        <w:t xml:space="preserve">Kúria</w:t>
      </w:r>
      <w:r>
        <w:rPr>
          <w:vertAlign w:val="baseline"/>
        </w:rPr>
        <w:t xml:space="preserve"> rögzíti, hogy </w:t>
      </w:r>
      <w:r>
        <w:rPr>
          <w:vertAlign w:val="baseline"/>
        </w:rPr>
        <w:t xml:space="preserve">jelen felülvizsgálattal érintett ítéletet az elsőfokú bíróság megismételt eljárásban hozta. A megismételt eljárásra a </w:t>
      </w:r>
      <w:r>
        <w:rPr>
          <w:vertAlign w:val="baseline"/>
        </w:rPr>
        <w:t xml:space="preserve">Kúria</w:t>
      </w:r>
      <w:r>
        <w:rPr>
          <w:vertAlign w:val="baseline"/>
        </w:rPr>
        <w:t xml:space="preserve"> korábbi végzésével [</w:t>
      </w:r>
      <w:r>
        <w:rPr>
          <w:vertAlign w:val="baseline"/>
        </w:rPr>
        <w:t xml:space="preserve">Kfv.III.38.037/2020/8</w:t>
      </w:r>
      <w:r>
        <w:rPr>
          <w:vertAlign w:val="baseline"/>
        </w:rPr>
        <w:t xml:space="preserve">.] iránymutatást adott.</w:t>
      </w:r>
      <w:r>
        <w:rPr>
          <w:vertAlign w:val="baseline"/>
        </w:rPr>
        <w:t xml:space="preserve"> Ebben a </w:t>
      </w:r>
      <w:r>
        <w:rPr>
          <w:vertAlign w:val="baseline"/>
        </w:rPr>
        <w:t xml:space="preserve">végzésében leszögezte, hogy a versenyfelügyeleti eljárás eredményes lefolytatásának, a releváns tények feltárásának akadályozása eljárási bírsággal szankcionálható. Nem sújtható ugyanakkor eljárási bírsággal az eljárás alá vont személy akkor, ha az eljárás elhúzódása, a valós tényállás feltárásának meghiúsulása nem az ő cselekményére, magatartására vezethető vissza, az más, az érdekkörén kívül eső okból következett be. [42] </w:t>
      </w:r>
      <w:r>
        <w:rPr>
          <w:vertAlign w:val="baseline"/>
        </w:rPr>
        <w:t xml:space="preserve">Eljárási</w:t>
      </w:r>
      <w:r>
        <w:rPr>
          <w:vertAlign w:val="baseline"/>
        </w:rPr>
        <w:t xml:space="preserve"> bírság csak olyan személlyel szemben szabható ki, akinek cselekménye, magatartása kimutathatóan közvetlen összefüggésben áll az eljárás elhúzódásával, a valós tényállás feltárásának meghiúsulásával. Ha tehát a vizsgálók által készített másolatokon található adatok nem a felperesre visszavezethető okból, hanem például másolási hibából fakadóan nem voltak olvashatók, akkor azért a felperes nem felel, ilyenkor vele szemben eljárási bírság kiszabásának nincs helye. [44]</w:t>
      </w:r>
      <w:r>
        <w:rPr>
          <w:vertAlign w:val="baseline"/>
        </w:rPr>
        <w:t xml:space="preserve"> </w:t>
      </w:r>
      <w:r>
        <w:rPr>
          <w:vertAlign w:val="baseline"/>
        </w:rPr>
        <w:t xml:space="preserve">Az eljárási bírság kiszabása szempontjából kulcskérdés, hogy a vizsgálók az általuk másolt adatokat miért nem tudták olvasni, pontosabban a vizsgálók által másolt adatok olvashatatlansága a felperes cselekményére, magatartására vezethető-e vissza, az közvetlenül a felperes által elhallgatott titkosítással kapcsolatos információ miatt következett-e be. Az alperes és az elsőfokú bíróság az informatikai szakkérdést megfelelő szakértelemmel rendelkező szakértő bevonása nélkül döntötték el, mégpedig úgy, hogy annak cáfolatára – bizonyítási indítványa ellenére – a felperesnek lehetőséget sem adtak. A szakértői bizonyítást érdemi indokolás nélkül mellőzték, tényként kezelve az általuk feltételezett, kettős titkosítás feloldásának elmaradását.[49] A megismételt eljárásban lehetőséget kellett adni a felperesnek arra, hogy </w:t>
      </w:r>
      <w:r>
        <w:rPr>
          <w:vertAlign w:val="baseline"/>
        </w:rPr>
        <w:t xml:space="preserve">szakértői bizonyítással cáfolja azt az alperesi megállapítást, miszerint a kétszintű titkosítás miatt, a titkosítás feloldása nélkül a másolt adatállomány nem volt olvasható. A felperes ezzel igazolhatta, hogy a másolt adatok olvasható formában történő hozzáférésének elmaradása nem az ő cselekményére, magatartására vezethető közvetlenül vissza</w:t>
      </w:r>
      <w:r>
        <w:rPr>
          <w:vertAlign w:val="baseline"/>
        </w:rPr>
        <w:t xml:space="preserve">. Továbbá, hogy a profiltörlés az adatokhoz való hozzáférést nem befolyásolta, illetve, hogy nincs akadálya a helyszíni kutatás szerinti adatállományhoz való hozzáférésnek.[54]</w:t>
      </w:r>
    </w:p>
    <w:p>
      <w:pPr>
        <w:jc w:val="both"/>
      </w:pPr>
      <w:r>
        <w:rPr>
          <w:vertAlign w:val="baseline"/>
        </w:rPr>
        <w:t xml:space="preserve">[51]</w:t>
      </w:r>
      <w:r>
        <w:rPr>
          <w:vertAlign w:val="baseline"/>
        </w:rPr>
        <w:t xml:space="preserve">            </w:t>
      </w:r>
      <w:r>
        <w:rPr>
          <w:vertAlign w:val="baseline"/>
        </w:rPr>
        <w:t xml:space="preserve">A megismételt eljárásban az eljárt bíróság a felperes magánszakértő által készített szakvélemény benyújtására vonatkozó bizonyítási indítványának helyt adott.</w:t>
      </w:r>
    </w:p>
    <w:p>
      <w:pPr>
        <w:jc w:val="both"/>
      </w:pPr>
      <w:r>
        <w:rPr>
          <w:vertAlign w:val="baseline"/>
        </w:rPr>
        <w:t xml:space="preserve">[52]</w:t>
      </w:r>
      <w:r>
        <w:rPr>
          <w:vertAlign w:val="baseline"/>
        </w:rPr>
        <w:t xml:space="preserve">            </w:t>
      </w:r>
      <w:r>
        <w:rPr>
          <w:vertAlign w:val="baseline"/>
        </w:rPr>
        <w:t xml:space="preserve">A </w:t>
      </w:r>
      <w:r>
        <w:rPr>
          <w:vertAlign w:val="baseline"/>
        </w:rPr>
        <w:t xml:space="preserve">Kp.</w:t>
      </w:r>
      <w:r>
        <w:rPr>
          <w:vertAlign w:val="baseline"/>
        </w:rPr>
        <w:t xml:space="preserve"> 78. § (2) bekezdése szerint a bíróság a bizonyítékokat egyenként és összességében a megelőző eljárásban megállapított tényállással összevetve értékeli. </w:t>
      </w:r>
      <w:r>
        <w:rPr>
          <w:vertAlign w:val="baseline"/>
        </w:rPr>
        <w:t xml:space="preserve">Jogszabálysértést ebben a körben a rögzített tényállás iratellenessége, a bizonyítékok kirívóan okszerűtlen, vagy a logika szabályaival ellentétes mérlegelése alapozhat meg, ilyen jogsértést a </w:t>
      </w:r>
      <w:r>
        <w:rPr>
          <w:vertAlign w:val="baseline"/>
        </w:rPr>
        <w:t xml:space="preserve">Kúria</w:t>
      </w:r>
      <w:r>
        <w:rPr>
          <w:vertAlign w:val="baseline"/>
        </w:rPr>
        <w:t xml:space="preserve"> nem tárt fel. </w:t>
      </w:r>
      <w:r>
        <w:rPr>
          <w:vertAlign w:val="baseline"/>
        </w:rPr>
        <w:t xml:space="preserve"> </w:t>
      </w:r>
      <w:r>
        <w:rPr>
          <w:vertAlign w:val="baseline"/>
        </w:rPr>
        <w:t xml:space="preserve">A felülvizsgálat csak arra szorítkozhat, hogy a mérlegelés körébe vont adatok, tények értékelésénél nincs-e nyilvánvalóan helytelen következtetés.</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Kúria</w:t>
      </w:r>
      <w:r>
        <w:rPr>
          <w:vertAlign w:val="baseline"/>
        </w:rPr>
        <w:t xml:space="preserve"> szerint az elsőfokú bíróság a törvényesen megállapított tényállásból a szakvélemény összegzése mellett helyes jogi következtetést vont le. A felek perbeli nyilatkozatait, beadványait, a felperes által csatolt szakvéleményt, annak kiegészítéseit vizsgálta, ennek során a bizonyítékokat a maguk összességében értékelte és helyesen jutott arra a következtetésre, hogy a kereset a bírságolás jogalapja tekintetében nem alapos. </w:t>
      </w:r>
      <w:r>
        <w:rPr>
          <w:vertAlign w:val="baseline"/>
        </w:rPr>
        <w:t xml:space="preserve">Döntését a szükséges mértékben, kellő részletességgel megindokolta. </w:t>
      </w:r>
    </w:p>
    <w:p>
      <w:pPr>
        <w:jc w:val="both"/>
      </w:pPr>
      <w:r>
        <w:rPr>
          <w:vertAlign w:val="baseline"/>
        </w:rPr>
        <w:t xml:space="preserve">[54]</w:t>
      </w:r>
      <w:r>
        <w:rPr>
          <w:vertAlign w:val="baseline"/>
        </w:rPr>
        <w:t xml:space="preserve">            </w:t>
      </w:r>
      <w:r>
        <w:rPr>
          <w:vertAlign w:val="baseline"/>
        </w:rPr>
        <w:t xml:space="preserve">Miután</w:t>
      </w:r>
      <w:r>
        <w:rPr>
          <w:vertAlign w:val="baseline"/>
        </w:rPr>
        <w:t xml:space="preserve"> a bizonyítékok értékelése és a döntéshez vezető mérlegelési folyamat és annak helyessége a jogerős ítélet indokolásából kétséget kizáróan megállapítható, ezért a felülvizsgálati eljárás keretében nem volt lehetőség a bizonyítás adatainak újabb egybevetésére és értékelésére, a felülmérlegelés jogszabályi feltételei nem állnak fenn. Az elsőfokú bíróság ítéleti indokait a </w:t>
      </w:r>
      <w:r>
        <w:rPr>
          <w:vertAlign w:val="baseline"/>
        </w:rPr>
        <w:t xml:space="preserve">Kúria</w:t>
      </w:r>
      <w:r>
        <w:rPr>
          <w:vertAlign w:val="baseline"/>
        </w:rPr>
        <w:t xml:space="preserve"> teljeskörűen osztja, azok megismétlése nélkül, a felülvizsgálati kérelemre figyelemmel az alábbiakat hangsúlyozza.</w:t>
      </w:r>
    </w:p>
    <w:p>
      <w:pPr>
        <w:jc w:val="both"/>
      </w:pPr>
      <w:r>
        <w:rPr>
          <w:vertAlign w:val="baseline"/>
        </w:rPr>
        <w:t xml:space="preserve">[55]</w:t>
      </w:r>
      <w:r>
        <w:rPr>
          <w:vertAlign w:val="baseline"/>
        </w:rPr>
        <w:t xml:space="preserve">            </w:t>
      </w:r>
      <w:r>
        <w:rPr>
          <w:vertAlign w:val="baseline"/>
        </w:rPr>
        <w:t xml:space="preserve">A </w:t>
      </w:r>
      <w:r>
        <w:rPr>
          <w:vertAlign w:val="baseline"/>
        </w:rPr>
        <w:t xml:space="preserve">Kúria</w:t>
      </w:r>
      <w:r>
        <w:rPr>
          <w:vertAlign w:val="baseline"/>
        </w:rPr>
        <w:t xml:space="preserve"> a megismételt eljárást előíró végzésében </w:t>
      </w:r>
      <w:r>
        <w:rPr>
          <w:vertAlign w:val="baseline"/>
        </w:rPr>
        <w:t xml:space="preserve">Magyarország Alaptörvénye XXVIII.</w:t>
      </w:r>
      <w:r>
        <w:rPr>
          <w:vertAlign w:val="baseline"/>
        </w:rPr>
        <w:t xml:space="preserve"> cikk (1) bekezdésében és a </w:t>
      </w:r>
      <w:r>
        <w:rPr>
          <w:vertAlign w:val="baseline"/>
        </w:rPr>
        <w:t xml:space="preserve">Kp.</w:t>
      </w:r>
      <w:r>
        <w:rPr>
          <w:vertAlign w:val="baseline"/>
        </w:rPr>
        <w:t xml:space="preserve"> 2. § (2) bekezdésében megfogalmazott tisztességes eljárás feltételeit biztosítva lehetőséget adott a felperesnek arra, hogy szakértői bizonyítással cáfolja azt a határozati megállapítást, hogy a kétszintű titkosítás miatt, a titkosítás feloldása nélkül a másolt adatállomány nem volt olvasható. Nem azt kellett bizonyítania, hogy a titkosítással másolt adatállományok a másolást követően is olvashatók voltak, hanem a felperes a szakvéleménnyel azt igazolhatta volna, hogy </w:t>
      </w:r>
      <w:r>
        <w:rPr>
          <w:vertAlign w:val="baseline"/>
        </w:rPr>
        <w:t xml:space="preserve">a másolt adatok olvasható formában történő hozzáférésének elmaradása nem az ő cselekményére, magatartására vezethető közvetlenül vissza</w:t>
      </w:r>
      <w:r>
        <w:rPr>
          <w:vertAlign w:val="baseline"/>
        </w:rPr>
        <w:t xml:space="preserve">, hanem annak konkrétan más </w:t>
      </w:r>
      <w:r>
        <w:rPr>
          <w:vertAlign w:val="baseline"/>
        </w:rPr>
        <w:t xml:space="preserve">– </w:t>
      </w:r>
      <w:r>
        <w:rPr>
          <w:vertAlign w:val="baseline"/>
        </w:rPr>
        <w:t xml:space="preserve">például másolási hiba – oka volt. </w:t>
      </w:r>
    </w:p>
    <w:p>
      <w:pPr>
        <w:jc w:val="both"/>
      </w:pPr>
      <w:r>
        <w:rPr>
          <w:vertAlign w:val="baseline"/>
        </w:rPr>
        <w:t xml:space="preserve">[56]</w:t>
      </w:r>
      <w:r>
        <w:rPr>
          <w:vertAlign w:val="baseline"/>
        </w:rPr>
        <w:t xml:space="preserve">            </w:t>
      </w:r>
      <w:r>
        <w:rPr>
          <w:vertAlign w:val="baseline"/>
        </w:rPr>
        <w:t xml:space="preserve">Ezen</w:t>
      </w:r>
      <w:r>
        <w:rPr>
          <w:vertAlign w:val="baseline"/>
        </w:rPr>
        <w:t xml:space="preserve"> bizonyításnak azonban a felperes nem tudott eleget tenni a csatolt szakértői véleménnyel. </w:t>
      </w:r>
    </w:p>
    <w:p>
      <w:pPr>
        <w:jc w:val="both"/>
      </w:pPr>
      <w:r>
        <w:rPr>
          <w:vertAlign w:val="baseline"/>
        </w:rPr>
        <w:t xml:space="preserve">[57]</w:t>
      </w:r>
      <w:r>
        <w:rPr>
          <w:vertAlign w:val="baseline"/>
        </w:rPr>
        <w:t xml:space="preserve">            </w:t>
      </w:r>
      <w:r>
        <w:rPr>
          <w:vertAlign w:val="baseline"/>
        </w:rPr>
        <w:t xml:space="preserve">Vitán</w:t>
      </w:r>
      <w:r>
        <w:rPr>
          <w:vertAlign w:val="baseline"/>
        </w:rPr>
        <w:t xml:space="preserve"> felüli, hogy a titkosított adatállomány olvashatóságához a titkosítást valamilyen módon fel kell oldani. Kétség kívül vizsgálandó volt, hogy a felperes magatartása (cselekménye vagy mulasztása) eredményezte-e az olvashatatlanságot. A felperes azt bizonyíthatta volna, hogy a másolt adatok olvasható formában történő hozzáférésének elmaradása nem az ő magatartására vezethető közvetlenül vissza. A </w:t>
      </w:r>
      <w:r>
        <w:rPr>
          <w:vertAlign w:val="baseline"/>
        </w:rPr>
        <w:t xml:space="preserve">Tpvt.</w:t>
      </w:r>
      <w:r>
        <w:rPr>
          <w:vertAlign w:val="baseline"/>
        </w:rPr>
        <w:t xml:space="preserve"> 61. § (1) bekezdése ugyanis úgy fogalmaz, hogy eljárási bírság azzal szemben szabható ki, aki az eljárás során olyan cselekményt végez, vagy olyan magatartást tanúsít (akár mulasztást), amely az eljárás elhúzására, a valós tényállás feltárásának meghiúsítására irányul, vagy azt eredményezi, vagy kötelezettségét egyébként önhibájából megszegi.</w:t>
      </w:r>
    </w:p>
    <w:p>
      <w:pPr>
        <w:jc w:val="both"/>
      </w:pPr>
      <w:r>
        <w:rPr>
          <w:vertAlign w:val="baseline"/>
        </w:rPr>
        <w:t xml:space="preserve">[58]</w:t>
      </w:r>
      <w:r>
        <w:rPr>
          <w:vertAlign w:val="baseline"/>
        </w:rPr>
        <w:t xml:space="preserve">            </w:t>
      </w:r>
      <w:r>
        <w:rPr>
          <w:vertAlign w:val="baseline"/>
        </w:rPr>
        <w:t xml:space="preserve">Az tényként megállapítható, hogy a felperes a helyszíni vizsgálatkor nem adott tájékoztatást a kettős titkosításról és annak feloldásáról. Ez pedig már önmagában mulasztó tevékenység. </w:t>
      </w:r>
    </w:p>
    <w:p>
      <w:pPr>
        <w:jc w:val="both"/>
      </w:pPr>
      <w:r>
        <w:rPr>
          <w:vertAlign w:val="baseline"/>
        </w:rPr>
        <w:t xml:space="preserve">[59]</w:t>
      </w:r>
      <w:r>
        <w:rPr>
          <w:vertAlign w:val="baseline"/>
        </w:rPr>
        <w:t xml:space="preserve">            </w:t>
      </w:r>
      <w:r>
        <w:rPr>
          <w:vertAlign w:val="baseline"/>
        </w:rPr>
        <w:t xml:space="preserve">A felperesnek a helyszíni vizsgálat időpontjában – amelyen nem csak az informatikusa, de ügyvezető igazgatója is jelen volt – de legkésőbb 2018. október 13-án az </w:t>
      </w:r>
      <w:r>
        <w:rPr>
          <w:vertAlign w:val="baseline"/>
        </w:rPr>
        <w:t xml:space="preserve">szakértő</w:t>
      </w:r>
      <w:r>
        <w:rPr>
          <w:vertAlign w:val="baseline"/>
        </w:rPr>
        <w:t xml:space="preserve"> részére történő adatátadáskor tudomással kellett bírnia arról, hogy elektronikai rendszere többféle titkosítással védett, így azok a titkosítás feloldása nélkül nem másolhatóak olvasható formában. A feloldókulcsok hiányában sem a laptopokon tárolt információk, sem a mailboxok tartalma nem volt hozzáférhető a vizsgálók számára. A felperes állításával szemben nem csak a titkosítás alkalmazása tudható be neki, hanem a titkosítás elhallgatása, a feloldókulcsok rendelkezésre bocsátása, a profiltörlés is. </w:t>
      </w:r>
    </w:p>
    <w:p>
      <w:pPr>
        <w:jc w:val="both"/>
      </w:pPr>
      <w:r>
        <w:rPr>
          <w:vertAlign w:val="baseline"/>
        </w:rPr>
        <w:t xml:space="preserve">[60]</w:t>
      </w:r>
      <w:r>
        <w:rPr>
          <w:vertAlign w:val="baseline"/>
        </w:rPr>
        <w:t xml:space="preserve">            </w:t>
      </w:r>
      <w:r>
        <w:rPr>
          <w:vertAlign w:val="baseline"/>
        </w:rPr>
        <w:t xml:space="preserve">A felperes továbbra is vitatta felülvizsgálati kérelmében a tájékoztatási kötelezettségét. Ennek körében hangsúlyozza a </w:t>
      </w:r>
      <w:r>
        <w:rPr>
          <w:vertAlign w:val="baseline"/>
        </w:rPr>
        <w:t xml:space="preserve">Kúria,</w:t>
      </w:r>
      <w:r>
        <w:rPr>
          <w:vertAlign w:val="baseline"/>
        </w:rPr>
        <w:t xml:space="preserve"> korábbi végzésében kifejezetten kimondta, hogy a megismételt eljárásban a </w:t>
      </w:r>
      <w:r>
        <w:rPr>
          <w:vertAlign w:val="baseline"/>
        </w:rPr>
        <w:t xml:space="preserve">Tpvt.</w:t>
      </w:r>
      <w:r>
        <w:rPr>
          <w:vertAlign w:val="baseline"/>
        </w:rPr>
        <w:t xml:space="preserve"> 65. § (1) bekezdésének értelmezése már nem tehető vitássá, a felperesi kötelezettség tartalmát mind az alperes, mind az elsőfokú bíróság helyesen állapította meg, azt a </w:t>
      </w:r>
      <w:r>
        <w:rPr>
          <w:vertAlign w:val="baseline"/>
        </w:rPr>
        <w:t xml:space="preserve">Kúria</w:t>
      </w:r>
      <w:r>
        <w:rPr>
          <w:vertAlign w:val="baseline"/>
        </w:rPr>
        <w:t xml:space="preserve"> végzése megerősítette.</w:t>
      </w:r>
    </w:p>
    <w:p>
      <w:pPr>
        <w:jc w:val="both"/>
      </w:pPr>
      <w:r>
        <w:rPr>
          <w:vertAlign w:val="baseline"/>
        </w:rPr>
        <w:t xml:space="preserve">[61]</w:t>
      </w:r>
      <w:r>
        <w:rPr>
          <w:vertAlign w:val="baseline"/>
        </w:rPr>
        <w:t xml:space="preserve">            </w:t>
      </w:r>
      <w:r>
        <w:rPr>
          <w:vertAlign w:val="baseline"/>
        </w:rPr>
        <w:t xml:space="preserve">A felperes érvelése szerint a törvényszék ítéletében a </w:t>
      </w:r>
      <w:r>
        <w:rPr>
          <w:vertAlign w:val="baseline"/>
        </w:rPr>
        <w:t xml:space="preserve">Kp.</w:t>
      </w:r>
      <w:r>
        <w:rPr>
          <w:vertAlign w:val="baseline"/>
        </w:rPr>
        <w:t xml:space="preserve"> 78. § (1) bekezdése szerint alkalmazott </w:t>
      </w:r>
      <w:r>
        <w:rPr>
          <w:vertAlign w:val="baseline"/>
        </w:rPr>
        <w:t xml:space="preserve">Pp.</w:t>
      </w:r>
      <w:r>
        <w:rPr>
          <w:vertAlign w:val="baseline"/>
        </w:rPr>
        <w:t xml:space="preserve"> 279. § (1) bekezdését is sérti, mert okszerűtlenül értékelte a magánszakértői véleményt és figyelmen kívül hagyta annak megállapításait. </w:t>
      </w:r>
    </w:p>
    <w:p>
      <w:pPr>
        <w:jc w:val="both"/>
      </w:pPr>
      <w:r>
        <w:rPr>
          <w:vertAlign w:val="baseline"/>
        </w:rPr>
        <w:t xml:space="preserve">[62]</w:t>
      </w:r>
      <w:r>
        <w:rPr>
          <w:vertAlign w:val="baseline"/>
        </w:rPr>
        <w:t xml:space="preserve">            </w:t>
      </w:r>
      <w:r>
        <w:rPr>
          <w:vertAlign w:val="baseline"/>
        </w:rPr>
        <w:t xml:space="preserve">A </w:t>
      </w:r>
      <w:r>
        <w:rPr>
          <w:vertAlign w:val="baseline"/>
        </w:rPr>
        <w:t xml:space="preserve">Kúria</w:t>
      </w:r>
      <w:r>
        <w:rPr>
          <w:vertAlign w:val="baseline"/>
        </w:rPr>
        <w:t xml:space="preserve"> rámutat, hogy a szakértő részére megfogalmazott kérdések és az arra adott válaszok a megismételt eljárást előíró végzésében foglaltak szerint szakértői bizonyítás útján nem cáfolta az alperes határozati elvrendszerét. </w:t>
      </w:r>
    </w:p>
    <w:p>
      <w:pPr>
        <w:jc w:val="both"/>
      </w:pPr>
      <w:r>
        <w:rPr>
          <w:vertAlign w:val="baseline"/>
        </w:rPr>
        <w:t xml:space="preserve">[63]</w:t>
      </w:r>
      <w:r>
        <w:rPr>
          <w:vertAlign w:val="baseline"/>
        </w:rPr>
        <w:t xml:space="preserve">            </w:t>
      </w:r>
      <w:r>
        <w:rPr>
          <w:vertAlign w:val="baseline"/>
        </w:rPr>
        <w:t xml:space="preserve">A szakértő kifejezetten megállapította, hogy az alperes által alkalmazott </w:t>
      </w:r>
      <w:r>
        <w:rPr>
          <w:vertAlign w:val="baseline"/>
        </w:rPr>
        <w:t xml:space="preserve">AD</w:t>
      </w:r>
      <w:r>
        <w:rPr>
          <w:vertAlign w:val="baseline"/>
        </w:rPr>
        <w:t xml:space="preserve">1 mentési formátum nem támogatta az </w:t>
      </w:r>
      <w:r>
        <w:rPr>
          <w:vertAlign w:val="baseline"/>
        </w:rPr>
        <w:t xml:space="preserve">EFS</w:t>
      </w:r>
      <w:r>
        <w:rPr>
          <w:vertAlign w:val="baseline"/>
        </w:rPr>
        <w:t xml:space="preserve"> titkosítást, ezáltal az olvashatatlan volt. Arról azonban a helyszíni vizsgálat és a másolatkészítés időpontjában az alperesnek nem volt tudomása, hogy a számítástechnikai rendszer </w:t>
      </w:r>
      <w:r>
        <w:rPr>
          <w:vertAlign w:val="baseline"/>
        </w:rPr>
        <w:t xml:space="preserve">EFS</w:t>
      </w:r>
      <w:r>
        <w:rPr>
          <w:vertAlign w:val="baseline"/>
        </w:rPr>
        <w:t xml:space="preserve"> titkosítással ellátott, így más formátumú mentési módra sem volt lehetősége. A felperes a szakvéleménnyel nem támasztotta azt alá, hogy az alperes által alkalmazott mentési formátum a nem olvasható másolt adatok sérülését eredményezte volna. Az pedig, hogy a szakértő szerint az alperes milyen eljárási hibákat vétett, nem szakkérdésnek minősülő megállapítások. </w:t>
      </w:r>
    </w:p>
    <w:p>
      <w:pPr>
        <w:jc w:val="both"/>
      </w:pPr>
      <w:r>
        <w:rPr>
          <w:vertAlign w:val="baseline"/>
        </w:rPr>
        <w:t xml:space="preserve">[64]</w:t>
      </w:r>
      <w:r>
        <w:rPr>
          <w:vertAlign w:val="baseline"/>
        </w:rPr>
        <w:t xml:space="preserve">            </w:t>
      </w:r>
      <w:r>
        <w:rPr>
          <w:vertAlign w:val="baseline"/>
        </w:rPr>
        <w:t xml:space="preserve">A szükséges – és a felperes rendelkezésére álló – információ hiányában a felperes nem mentesülhet a felelősség alól. Szintén nem szolgálhat kimentésül az, hogy az alperes nem alkalmazta a szakvéleményben felvázolt alternatív eljárásokat, módszereket a levelezés olvashatóvá tétele, a jelszavak visszafejtése érdekében.</w:t>
      </w:r>
    </w:p>
    <w:p>
      <w:pPr>
        <w:jc w:val="both"/>
      </w:pPr>
      <w:r>
        <w:rPr>
          <w:vertAlign w:val="baseline"/>
        </w:rPr>
        <w:t xml:space="preserve">[65]</w:t>
      </w:r>
      <w:r>
        <w:rPr>
          <w:vertAlign w:val="baseline"/>
        </w:rPr>
        <w:t xml:space="preserve">            </w:t>
      </w:r>
      <w:r>
        <w:rPr>
          <w:vertAlign w:val="baseline"/>
        </w:rPr>
        <w:t xml:space="preserve">Nem</w:t>
      </w:r>
      <w:r>
        <w:rPr>
          <w:vertAlign w:val="baseline"/>
        </w:rPr>
        <w:t xml:space="preserve"> mentesülhet a felperes azáltal, hogy az alperes nem a helyszíni vizsgálat időpontjában kívánta megtekinteni a másolt adatállományokat, illetve, hogy nem kérte azok kinyomtatását. Tény, hogy ebben az esetben a titkosítás ténye már a helyszínen kiderült volna. Ettől függetlenül azonban miután a másolatokon levő adatok csak a titkosítás feloldását követően váltak az alperes által olvashatóvá, a felperesnek a tényállás tisztázása érdekében az adatok rendelkezésre bocsátásakor biztosítania kell azok olvashatóságát is. Az, hogy az adatok olvashatóságát az alperes a másolás helyszínén nem ellenőrizte, szintén nem releváns, az olvashatóságot a felperesnek attól függetlenül biztosítania kell, hogy az alperes az olvasható adatokhoz mikor kíván hozzáférni. Nincs jogszabályi kötelezettsége az alperesnek a felperes informatikai rendszerét érintő előzetes feltérképezésre sem.</w:t>
      </w:r>
    </w:p>
    <w:p>
      <w:pPr>
        <w:jc w:val="both"/>
      </w:pPr>
      <w:r>
        <w:rPr>
          <w:vertAlign w:val="baseline"/>
        </w:rPr>
        <w:t xml:space="preserve">[66]</w:t>
      </w:r>
      <w:r>
        <w:rPr>
          <w:vertAlign w:val="baseline"/>
        </w:rPr>
        <w:t xml:space="preserve">            </w:t>
      </w:r>
      <w:r>
        <w:rPr>
          <w:vertAlign w:val="baseline"/>
        </w:rPr>
        <w:t xml:space="preserve">A szakvélemény egyik fontos megállapítása, hogy </w:t>
      </w:r>
      <w:r>
        <w:rPr>
          <w:vertAlign w:val="baseline"/>
        </w:rPr>
        <w:t xml:space="preserve">a felperes a titkosítás feloldásához szükséges információkat „több lépcsőben” bocsátotta az alperes rendelkezésére. Ez az elhúzódó, többlépcsős információátadás a </w:t>
      </w:r>
      <w:r>
        <w:rPr>
          <w:vertAlign w:val="baseline"/>
        </w:rPr>
        <w:t xml:space="preserve">Tpvt.</w:t>
      </w:r>
      <w:r>
        <w:rPr>
          <w:vertAlign w:val="baseline"/>
        </w:rPr>
        <w:t xml:space="preserve"> 65.§ (1) bekezdés rendelkezéseinek nem feleltethető meg.</w:t>
      </w:r>
    </w:p>
    <w:p>
      <w:pPr>
        <w:jc w:val="both"/>
      </w:pPr>
      <w:r>
        <w:rPr>
          <w:vertAlign w:val="baseline"/>
        </w:rPr>
        <w:t xml:space="preserve">[67]</w:t>
      </w:r>
      <w:r>
        <w:rPr>
          <w:vertAlign w:val="baseline"/>
        </w:rPr>
        <w:t xml:space="preserve">            </w:t>
      </w:r>
      <w:r>
        <w:rPr>
          <w:vertAlign w:val="baseline"/>
        </w:rPr>
        <w:t xml:space="preserve">A sales manager profiljának a nemzetközi cégcsoport házirendjének szabályai szerinti, a munkaviszony megszűnése okán történő törlése szintén a valós tényállás feltárásának meghiúsítására irányuló szándékot jelez abban az esetben, ha a távozó munkavállaló laptopján levő adatok olvashatóvá tétele még folyamatban van. A profil törlésével valóban megszűnt egy olyan forrás, amelyből a jelszó kinyerhető volt, és amely a másoláskori állapotra vonatkozó adatokat is tartalmazhatott. </w:t>
      </w:r>
    </w:p>
    <w:p>
      <w:pPr>
        <w:jc w:val="both"/>
      </w:pPr>
      <w:r>
        <w:rPr>
          <w:vertAlign w:val="baseline"/>
        </w:rPr>
        <w:t xml:space="preserve">[68]</w:t>
      </w:r>
      <w:r>
        <w:rPr>
          <w:vertAlign w:val="baseline"/>
        </w:rPr>
        <w:t xml:space="preserve">            </w:t>
      </w:r>
      <w:r>
        <w:rPr>
          <w:vertAlign w:val="baseline"/>
        </w:rPr>
        <w:t xml:space="preserve">Jelen</w:t>
      </w:r>
      <w:r>
        <w:rPr>
          <w:vertAlign w:val="baseline"/>
        </w:rPr>
        <w:t xml:space="preserve"> ügyben a </w:t>
      </w:r>
      <w:r>
        <w:rPr>
          <w:vertAlign w:val="baseline"/>
        </w:rPr>
        <w:t xml:space="preserve">Kúria</w:t>
      </w:r>
      <w:r>
        <w:rPr>
          <w:vertAlign w:val="baseline"/>
        </w:rPr>
        <w:t xml:space="preserve"> – a korábbi döntésére is figyelemmel – nem látott lehetőséget a jogerős ítélettől eltérő következtetések levonására. Az elsőfokú bíróság ugyanis az ügy körülményeit helyesen mérlegelve jutott arra a következtetésre, hogy a felperes az ügyindító végzésben foglaltaknak nem tett eleget. Adatszolgáltatási kötelezettségét nem teljesítette, ugyanis az általa átadott adathordozók a titkosítás okán nem voltak olvashatók. A felperes magatartása folytán az alperes számára az eljárása lefolytatásához nélkülözhetetlenül szükséges információk nem álltak teljes körűen rendelkezésre, azok beszerzése érdekében az alperes részéről további eljárási cselekmények foganatosítása vált szükségessé. A felperes magatartása ekként az eljárás elhúzódásához is vezetett.</w:t>
      </w:r>
    </w:p>
    <w:p>
      <w:pPr>
        <w:jc w:val="both"/>
      </w:pPr>
      <w:r>
        <w:rPr>
          <w:vertAlign w:val="baseline"/>
        </w:rPr>
        <w:t xml:space="preserve">[69]</w:t>
      </w:r>
      <w:r>
        <w:rPr>
          <w:vertAlign w:val="baseline"/>
        </w:rPr>
        <w:t xml:space="preserve">            </w:t>
      </w:r>
      <w:r>
        <w:rPr>
          <w:vertAlign w:val="baseline"/>
        </w:rPr>
        <w:t xml:space="preserve">Önmagában</w:t>
      </w:r>
      <w:r>
        <w:rPr>
          <w:vertAlign w:val="baseline"/>
        </w:rPr>
        <w:t xml:space="preserve"> az, hogy a felperes nem tartja elfogadhatónak az elsőfokú bíróság szakvélemény értékelése kapcsán kifejtett álláspontját, nem jelenti azt, hogy iratellenes, logikátlan, hiányos, homályos lett volna. Ha a szakvélemény nem támasztja alá a felperesi érvrendszert, az az ítélkezés alapjául még szolgálhat, ebből adódóan a törvényszék az anyagi pervezetés körében sem valósított meg jogsérelmet. </w:t>
      </w:r>
    </w:p>
    <w:p>
      <w:pPr>
        <w:jc w:val="both"/>
      </w:pPr>
      <w:r>
        <w:rPr>
          <w:vertAlign w:val="baseline"/>
        </w:rPr>
        <w:t xml:space="preserve">[70]</w:t>
      </w:r>
      <w:r>
        <w:rPr>
          <w:vertAlign w:val="baseline"/>
        </w:rPr>
        <w:t xml:space="preserve">            </w:t>
      </w:r>
      <w:r>
        <w:rPr>
          <w:vertAlign w:val="baseline"/>
        </w:rPr>
        <w:t xml:space="preserve">A kifejtettekre tekintettel az elsőfokú bíróság döntése a felülvizsgálati kérelemben megjelölt okokból nem jogszabálysértő, ezért az elsőfokú ítéletet a felülvizsgálati bíróság a </w:t>
      </w:r>
      <w:r>
        <w:rPr>
          <w:vertAlign w:val="baseline"/>
        </w:rPr>
        <w:t xml:space="preserve">Kp.</w:t>
      </w:r>
      <w:r>
        <w:rPr>
          <w:vertAlign w:val="baseline"/>
        </w:rPr>
        <w:t xml:space="preserve"> 121. § (2) bekezdése alkalmazásával hatályában fenntartotta azzal, hogy az eljárási bírság összegszerűségét a felülvizsgálati kérelem nem érintette. Az alperes felülvizsgálati kérelmet nem terjesztett elő, így az alperesnek az eljárási bírság összegét az elsőfokú bíróság ítéletében foglaltak szerint a </w:t>
      </w:r>
      <w:r>
        <w:rPr>
          <w:vertAlign w:val="baseline"/>
        </w:rPr>
        <w:t xml:space="preserve">Tpvt.</w:t>
      </w:r>
      <w:r>
        <w:rPr>
          <w:vertAlign w:val="baseline"/>
        </w:rPr>
        <w:t xml:space="preserve"> 61. § (3) bekezdéseiben megfelelően kell új eljárásában meghatároznia.</w:t>
      </w:r>
    </w:p>
    <w:p>
      <w:pPr>
        <w:jc w:val="left"/>
      </w:pPr>
      <w:r>
        <w:rPr>
          <w:vertAlign w:val="baseline"/>
        </w:rPr>
        <w:t xml:space="preserve"> </w:t>
      </w:r>
      <w:r>
        <w:br/>
      </w:r>
    </w:p>
    <w:p>
      <w:pPr>
        <w:jc w:val="both"/>
      </w:pPr>
      <w:r>
        <w:rPr>
          <w:b/>
          <w:vertAlign w:val="baseline"/>
        </w:rPr>
        <w:t xml:space="preserve">A döntés</w:t>
      </w:r>
      <w:r>
        <w:rPr>
          <w:vertAlign w:val="baseline"/>
        </w:rPr>
        <w:t xml:space="preserve"> </w:t>
      </w:r>
      <w:r>
        <w:rPr>
          <w:b/>
          <w:vertAlign w:val="baseline"/>
        </w:rPr>
        <w:t xml:space="preserve">elvi tartalma</w:t>
      </w:r>
    </w:p>
    <w:p>
      <w:pPr>
        <w:jc w:val="left"/>
      </w:pPr>
      <w:r>
        <w:rPr>
          <w:vertAlign w:val="baseline"/>
        </w:rPr>
        <w:t xml:space="preserve"> </w:t>
      </w:r>
      <w:r>
        <w:br/>
      </w:r>
    </w:p>
    <w:p>
      <w:pPr>
        <w:jc w:val="both"/>
      </w:pPr>
      <w:r>
        <w:rPr>
          <w:vertAlign w:val="baseline"/>
        </w:rPr>
        <w:t xml:space="preserve">[71]</w:t>
      </w:r>
      <w:r>
        <w:rPr>
          <w:vertAlign w:val="baseline"/>
        </w:rPr>
        <w:t xml:space="preserve">            </w:t>
      </w:r>
      <w:r>
        <w:rPr>
          <w:i/>
          <w:vertAlign w:val="baseline"/>
        </w:rPr>
        <w:t xml:space="preserve">A felülvizsgálati eljárásban a bizonyítékok felülmérlegelésének nincs helye, a felülvizsgálat csak arra szorítkozhat, hogy a mérlegelés körébe vont adatok, tények értékelésénél nincs-e nyilvánvalóan helytelen következtetés.</w:t>
      </w:r>
    </w:p>
    <w:p>
      <w:pPr>
        <w:jc w:val="left"/>
      </w:pPr>
      <w:r>
        <w:rPr>
          <w:vertAlign w:val="baseline"/>
        </w:rPr>
        <w:t xml:space="preserve"> </w:t>
      </w:r>
      <w:r>
        <w:br/>
      </w:r>
    </w:p>
    <w:p>
      <w:pPr>
        <w:jc w:val="both"/>
      </w:pPr>
      <w:r>
        <w:rPr>
          <w:b/>
          <w:i/>
          <w:vertAlign w:val="baseline"/>
        </w:rPr>
        <w:t xml:space="preserve">Záró rész</w:t>
      </w:r>
    </w:p>
    <w:p>
      <w:pPr>
        <w:jc w:val="both"/>
      </w:pPr>
      <w:r>
        <w:rPr>
          <w:vertAlign w:val="baseline"/>
        </w:rPr>
        <w:t xml:space="preserve">[72]</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szerint alkalmazandó 107. § (1) bekezdésének megfelelően tárgyaláson bírálta el. </w:t>
      </w:r>
    </w:p>
    <w:p>
      <w:pPr>
        <w:jc w:val="both"/>
      </w:pPr>
      <w:r>
        <w:rPr>
          <w:vertAlign w:val="baseline"/>
        </w:rPr>
        <w:t xml:space="preserve">[73]</w:t>
      </w:r>
      <w:r>
        <w:rPr>
          <w:vertAlign w:val="baseline"/>
        </w:rPr>
        <w:t xml:space="preserve">            </w:t>
      </w:r>
      <w:r>
        <w:rPr>
          <w:vertAlign w:val="baseline"/>
        </w:rPr>
        <w:t xml:space="preserve">A pervesztes felperes köteles az alperes részére megfizetni a </w:t>
      </w:r>
      <w:r>
        <w:rPr>
          <w:vertAlign w:val="baseline"/>
        </w:rPr>
        <w:t xml:space="preserve">Kp.</w:t>
      </w:r>
      <w:r>
        <w:rPr>
          <w:vertAlign w:val="baseline"/>
        </w:rPr>
        <w:t xml:space="preserve"> 35. § (1) bekezdése szerint alkalmazandó </w:t>
      </w:r>
      <w:r>
        <w:rPr>
          <w:vertAlign w:val="baseline"/>
        </w:rPr>
        <w:t xml:space="preserve">Pp.</w:t>
      </w:r>
      <w:r>
        <w:rPr>
          <w:vertAlign w:val="baseline"/>
        </w:rPr>
        <w:t xml:space="preserve"> 83. § (1) bekezdésére figyelemmel a 81. § (1) bekezdése szerinti felülvizsgálati eljárási költséget. Ennek összege meghatározásakor a </w:t>
      </w:r>
      <w:r>
        <w:rPr>
          <w:vertAlign w:val="baseline"/>
        </w:rPr>
        <w:t xml:space="preserve">Kúria</w:t>
      </w:r>
      <w:r>
        <w:rPr>
          <w:vertAlign w:val="baseline"/>
        </w:rPr>
        <w:t xml:space="preserve"> figyelemmel volt a bírósági eljárásban megállapítható ügyvédi költségekről szóló </w:t>
      </w:r>
      <w:r>
        <w:rPr>
          <w:vertAlign w:val="baseline"/>
        </w:rPr>
        <w:t xml:space="preserve">32/2003</w:t>
      </w:r>
      <w:r>
        <w:rPr>
          <w:vertAlign w:val="baseline"/>
        </w:rPr>
        <w:t xml:space="preserve">. (VIII.22.) </w:t>
      </w:r>
      <w:r>
        <w:rPr>
          <w:vertAlign w:val="baseline"/>
        </w:rPr>
        <w:t xml:space="preserve">IM</w:t>
      </w:r>
      <w:r>
        <w:rPr>
          <w:vertAlign w:val="baseline"/>
        </w:rPr>
        <w:t xml:space="preserve"> rendelet 3. § (2) (5) és (6) bekezdése szerint a kifejtett jogi tevékenységre.</w:t>
      </w:r>
    </w:p>
    <w:p>
      <w:pPr>
        <w:jc w:val="both"/>
      </w:pPr>
      <w:r>
        <w:rPr>
          <w:vertAlign w:val="baseline"/>
        </w:rPr>
        <w:t xml:space="preserve">[74]</w:t>
      </w:r>
      <w:r>
        <w:rPr>
          <w:vertAlign w:val="baseline"/>
        </w:rPr>
        <w:t xml:space="preserve">            </w:t>
      </w:r>
      <w:r>
        <w:rPr>
          <w:vertAlign w:val="baseline"/>
        </w:rPr>
        <w:t xml:space="preserve">A felperes a </w:t>
      </w:r>
      <w:r>
        <w:rPr>
          <w:vertAlign w:val="baseline"/>
        </w:rPr>
        <w:t xml:space="preserve">Pp.</w:t>
      </w:r>
      <w:r>
        <w:rPr>
          <w:vertAlign w:val="baseline"/>
        </w:rPr>
        <w:t xml:space="preserve"> 102. § (1) bekezdése szerint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50. § (1) bekezdése értelmében feljegyzett felülvizsgálati eljárási illetéket kötelesek megfizetni az államnak.</w:t>
      </w:r>
    </w:p>
    <w:p>
      <w:pPr>
        <w:jc w:val="both"/>
      </w:pPr>
      <w:r>
        <w:rPr>
          <w:vertAlign w:val="baseline"/>
        </w:rPr>
        <w:t xml:space="preserve">[75]</w:t>
      </w:r>
      <w:r>
        <w:rPr>
          <w:vertAlign w:val="baseline"/>
        </w:rPr>
        <w:t xml:space="preserve">            </w:t>
      </w:r>
      <w:r>
        <w:rPr>
          <w:vertAlign w:val="baseline"/>
        </w:rPr>
        <w:t xml:space="preserve">Tájékoztatja</w:t>
      </w:r>
      <w:r>
        <w:rPr>
          <w:vertAlign w:val="baseline"/>
        </w:rPr>
        <w:t xml:space="preserve"> a felperest, hogy az illetéket a </w:t>
      </w:r>
      <w:r>
        <w:rPr>
          <w:vertAlign w:val="baseline"/>
        </w:rPr>
        <w:t xml:space="preserve">Nemzeti Adó</w:t>
      </w:r>
      <w:r>
        <w:rPr>
          <w:vertAlign w:val="baseline"/>
        </w:rPr>
        <w:t xml:space="preserve">-és </w:t>
      </w:r>
      <w:r>
        <w:rPr>
          <w:vertAlign w:val="baseline"/>
        </w:rPr>
        <w:t xml:space="preserve">Vámhivatal</w:t>
      </w:r>
      <w:r>
        <w:rPr>
          <w:vertAlign w:val="baseline"/>
        </w:rPr>
        <w:t xml:space="preserve"> </w:t>
      </w:r>
      <w:r>
        <w:rPr>
          <w:vertAlign w:val="baseline"/>
        </w:rPr>
        <w:t xml:space="preserve">10032000-01070044-09060018</w:t>
      </w:r>
      <w:r>
        <w:rPr>
          <w:vertAlign w:val="baseline"/>
        </w:rPr>
        <w:t xml:space="preserve"> számú illetékbevételi számlájára kell az esedékesség napjáig megfizetnie. A megfizetés során közleményként fel kell tüntetni a </w:t>
      </w:r>
      <w:r>
        <w:rPr>
          <w:vertAlign w:val="baseline"/>
        </w:rPr>
        <w:t xml:space="preserve">Kúria</w:t>
      </w:r>
      <w:r>
        <w:rPr>
          <w:vertAlign w:val="baseline"/>
        </w:rPr>
        <w:t xml:space="preserve"> megnevezését, a kúriai ügyszámot, valamint a fizetésre kötelezett adóazonosító számát. </w:t>
      </w:r>
    </w:p>
    <w:p>
      <w:pPr>
        <w:jc w:val="both"/>
      </w:pPr>
      <w:r>
        <w:rPr>
          <w:vertAlign w:val="baseline"/>
        </w:rPr>
        <w:t xml:space="preserve">[76]</w:t>
      </w:r>
      <w:r>
        <w:rPr>
          <w:vertAlign w:val="baseline"/>
        </w:rPr>
        <w:t xml:space="preserve">            </w:t>
      </w:r>
      <w:r>
        <w:rPr>
          <w:vertAlign w:val="baseline"/>
        </w:rPr>
        <w:t xml:space="preserve">Az illetékfizetési kötelezettség esedékességének napja tekintetében az egyes adótörvények módosításáról szóló 2022. évi </w:t>
      </w:r>
      <w:r>
        <w:rPr>
          <w:vertAlign w:val="baseline"/>
        </w:rPr>
        <w:t xml:space="preserve">XLV.</w:t>
      </w:r>
      <w:r>
        <w:rPr>
          <w:vertAlign w:val="baseline"/>
        </w:rPr>
        <w:t xml:space="preserve"> törvény által módosított </w:t>
      </w:r>
      <w:r>
        <w:rPr>
          <w:vertAlign w:val="baseline"/>
        </w:rPr>
        <w:t xml:space="preserve">Itv.</w:t>
      </w:r>
      <w:r>
        <w:rPr>
          <w:vertAlign w:val="baseline"/>
        </w:rPr>
        <w:t xml:space="preserve"> 78. § (4) bekezdése az irányadó.</w:t>
      </w:r>
    </w:p>
    <w:p>
      <w:pPr>
        <w:jc w:val="both"/>
      </w:pPr>
      <w:r>
        <w:rPr>
          <w:vertAlign w:val="baseline"/>
        </w:rPr>
        <w:t xml:space="preserve">[77]</w:t>
      </w:r>
      <w:r>
        <w:rPr>
          <w:vertAlign w:val="baseline"/>
        </w:rPr>
        <w:t xml:space="preserve">            </w:t>
      </w:r>
      <w:r>
        <w:rPr>
          <w:vertAlign w:val="baseline"/>
        </w:rPr>
        <w:t xml:space="preserve">Az ítélet elleni felülvizsgálat lehetőségét a </w:t>
      </w:r>
      <w:r>
        <w:rPr>
          <w:vertAlign w:val="baseline"/>
        </w:rPr>
        <w:t xml:space="preserve">Kp.</w:t>
      </w:r>
      <w:r>
        <w:rPr>
          <w:vertAlign w:val="baseline"/>
        </w:rPr>
        <w:t xml:space="preserve"> 116. § d) pontja zárja ki.</w:t>
      </w:r>
    </w:p>
    <w:p>
      <w:pPr>
        <w:jc w:val="left"/>
      </w:pPr>
      <w:r>
        <w:rPr>
          <w:vertAlign w:val="baseline"/>
        </w:rPr>
        <w:t xml:space="preserve"> </w:t>
      </w:r>
      <w:r>
        <w:br/>
      </w:r>
    </w:p>
    <w:p>
      <w:pPr>
        <w:jc w:val="both"/>
      </w:pPr>
      <w:r>
        <w:rPr>
          <w:vertAlign w:val="baseline"/>
        </w:rPr>
        <w:t xml:space="preserve">Budapest, 2023. március 1.</w:t>
      </w:r>
    </w:p>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Dr. Sperka Kálmán</w:t>
      </w:r>
      <w:r>
        <w:rPr>
          <w:vertAlign w:val="baseline"/>
        </w:rPr>
        <w:t xml:space="preserve"> s. k.  </w:t>
      </w:r>
      <w:r>
        <w:br/>
      </w:r>
    </w:p>
    <w:p>
      <w:pPr>
        <w:jc w:val="left"/>
      </w:pPr>
      <w:r>
        <w:rPr>
          <w:vertAlign w:val="baseline"/>
        </w:rPr>
        <w:t xml:space="preserve">a tanács elnöke      </w:t>
      </w:r>
      <w:r>
        <w:br/>
      </w:r>
    </w:p>
    <w:p>
      <w:pPr>
        <w:jc w:val="left"/>
      </w:pPr>
      <w:r>
        <w:rPr>
          <w:vertAlign w:val="baseline"/>
        </w:rPr>
        <w:t xml:space="preserve">Dr. Gyurán Ildikó</w:t>
      </w:r>
      <w:r>
        <w:rPr>
          <w:vertAlign w:val="baseline"/>
        </w:rPr>
        <w:t xml:space="preserve"> s. k.  </w:t>
      </w:r>
      <w:r>
        <w:br/>
      </w:r>
    </w:p>
    <w:p>
      <w:pPr>
        <w:jc w:val="left"/>
      </w:pPr>
      <w:r>
        <w:rPr>
          <w:vertAlign w:val="baseline"/>
        </w:rPr>
        <w:t xml:space="preserve">előadó bíró </w:t>
      </w:r>
      <w:r>
        <w:br/>
      </w:r>
    </w:p>
    <w:p>
      <w:pPr>
        <w:jc w:val="left"/>
      </w:pPr>
      <w:r>
        <w:rPr>
          <w:vertAlign w:val="baseline"/>
        </w:rPr>
        <w:t xml:space="preserve"> </w:t>
      </w:r>
      <w:r>
        <w:br/>
      </w:r>
    </w:p>
    <w:p>
      <w:pPr>
        <w:jc w:val="left"/>
      </w:pPr>
      <w:r>
        <w:rPr>
          <w:vertAlign w:val="baseline"/>
        </w:rPr>
        <w:t xml:space="preserve">Dr. Farkas Katalin</w:t>
      </w:r>
      <w:r>
        <w:rPr>
          <w:vertAlign w:val="baseline"/>
        </w:rPr>
        <w:t xml:space="preserve"> s. k.  </w:t>
      </w:r>
      <w:r>
        <w:br/>
      </w:r>
    </w:p>
    <w:p>
      <w:pPr>
        <w:jc w:val="left"/>
      </w:pPr>
      <w:r>
        <w:rPr>
          <w:vertAlign w:val="baseline"/>
        </w:rPr>
        <w:t xml:space="preserve">bíró      </w:t>
      </w:r>
      <w:r>
        <w:br/>
      </w:r>
    </w:p>
    <w:p>
      <w:pPr>
        <w:jc w:val="left"/>
      </w:pPr>
      <w:r>
        <w:rPr>
          <w:vertAlign w:val="baseline"/>
        </w:rPr>
        <w:t xml:space="preserve">Dr. Sugár Tamás</w:t>
      </w:r>
      <w:r>
        <w:rPr>
          <w:vertAlign w:val="baseline"/>
        </w:rPr>
        <w:t xml:space="preserve"> s. k.  </w:t>
      </w:r>
      <w:r>
        <w:br/>
      </w:r>
    </w:p>
    <w:p>
      <w:pPr>
        <w:jc w:val="left"/>
      </w:pPr>
      <w:r>
        <w:rPr>
          <w:vertAlign w:val="baseline"/>
        </w:rPr>
        <w:t xml:space="preserve">bíró      </w:t>
      </w:r>
      <w:r>
        <w:br/>
      </w:r>
    </w:p>
    <w:p>
      <w:pPr>
        <w:jc w:val="left"/>
      </w:pPr>
      <w:r>
        <w:rPr>
          <w:vertAlign w:val="baseline"/>
        </w:rPr>
        <w:t xml:space="preserve">Dr. Bérces Nóra</w:t>
      </w:r>
      <w:r>
        <w:rPr>
          <w:vertAlign w:val="baseline"/>
        </w:rPr>
        <w:t xml:space="preserve"> s. k.  </w:t>
      </w:r>
      <w:r>
        <w:br/>
      </w:r>
    </w:p>
    <w:p>
      <w:pPr>
        <w:jc w:val="left"/>
      </w:pPr>
      <w:r>
        <w:rPr>
          <w:vertAlign w:val="baseline"/>
        </w:rPr>
        <w:t xml:space="preserve">bíró </w:t>
      </w:r>
      <w:r>
        <w:br/>
      </w:r>
    </w:p>
    <w:p>
      <w:pPr>
        <w:jc w:val="left"/>
      </w:pPr>
      <w:r>
        <w:rPr>
          <w:vertAlign w:val="baseline"/>
        </w:rPr>
        <w:t xml:space="preserve"> </w:t>
      </w:r>
      <w:r>
        <w:br/>
      </w:r>
    </w:p>
    <w:p>
      <w:pPr>
        <w:jc w:val="left"/>
      </w:pPr>
      <w:r>
        <w:rPr>
          <w:vertAlign w:val="baseline"/>
        </w:rPr>
        <w:t xml:space="preserve"> </w:t>
      </w:r>
      <w:r>
        <w:br/>
      </w:r>
    </w:p>
    <w:p>
      <w:pPr>
        <w:jc w:val="center"/>
      </w:pPr>
      <w:r>
        <w:rPr>
          <w:vertAlign w:val="baseline"/>
        </w:rPr>
        <w:t xml:space="preserve">    </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III.Kfv.37.768/2022/7-II.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