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r>
        <w:rPr>
          <w:vertAlign w:val="baseline"/>
        </w:rPr>
        <w:t xml:space="preserve">  </w:t>
      </w:r>
    </w:p>
    <w:p>
      <w:pPr>
        <w:jc w:val="center"/>
      </w:pPr>
      <w:r>
        <w:rPr>
          <w:b/>
          <w:vertAlign w:val="baseline"/>
        </w:rPr>
        <w:t xml:space="preserve">ítélete</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Pfv.V.21.333/2021/5</w:t>
      </w:r>
      <w:r>
        <w:rPr>
          <w:vertAlign w:val="baseline"/>
        </w:rPr>
        <w:t xml:space="preserve">.</w:t>
      </w:r>
    </w:p>
    <w:p>
      <w:pPr>
        <w:jc w:val="both"/>
      </w:pPr>
      <w:r>
        <w:rPr>
          <w:b/>
          <w:vertAlign w:val="baseline"/>
        </w:rPr>
        <w:t xml:space="preserve">A tanács tagjai:</w:t>
      </w:r>
      <w:r>
        <w:rPr>
          <w:vertAlign w:val="baseline"/>
        </w:rPr>
        <w:t xml:space="preserve"> </w:t>
      </w:r>
      <w:r>
        <w:rPr>
          <w:vertAlign w:val="baseline"/>
        </w:rPr>
        <w:t xml:space="preserve"> </w:t>
      </w:r>
    </w:p>
    <w:p>
      <w:pPr>
        <w:jc w:val="both"/>
      </w:pPr>
      <w:r>
        <w:rPr>
          <w:vertAlign w:val="baseline"/>
        </w:rPr>
        <w:t xml:space="preserve">Dr. Bartal Géza</w:t>
      </w:r>
      <w:r>
        <w:rPr>
          <w:vertAlign w:val="baseline"/>
        </w:rPr>
        <w:t xml:space="preserve"> a tanács elnöke</w:t>
      </w:r>
    </w:p>
    <w:p>
      <w:pPr>
        <w:jc w:val="both"/>
      </w:pPr>
      <w:r>
        <w:rPr>
          <w:vertAlign w:val="baseline"/>
        </w:rPr>
        <w:t xml:space="preserve">Dr. Cseh Attila</w:t>
      </w:r>
      <w:r>
        <w:rPr>
          <w:vertAlign w:val="baseline"/>
        </w:rPr>
        <w:t xml:space="preserve"> előadó bíró</w:t>
      </w:r>
    </w:p>
    <w:p>
      <w:pPr>
        <w:jc w:val="both"/>
      </w:pPr>
      <w:r>
        <w:rPr>
          <w:vertAlign w:val="baseline"/>
        </w:rPr>
        <w:t xml:space="preserve">Dr. Puskás Péter</w:t>
      </w:r>
      <w:r>
        <w:rPr>
          <w:vertAlign w:val="baseline"/>
        </w:rPr>
        <w:t xml:space="preserve"> bíró</w:t>
      </w:r>
    </w:p>
    <w:p>
      <w:pPr>
        <w:jc w:val="both"/>
      </w:pPr>
      <w:r>
        <w:rPr>
          <w:b/>
          <w:vertAlign w:val="baseline"/>
        </w:rPr>
        <w:t xml:space="preserve">A felperes:</w:t>
      </w:r>
      <w:r>
        <w:rPr>
          <w:vertAlign w:val="baseline"/>
        </w:rPr>
        <w:t xml:space="preserve"> </w:t>
      </w:r>
    </w:p>
    <w:p>
      <w:pPr>
        <w:jc w:val="both"/>
      </w:pPr>
      <w:r>
        <w:rPr>
          <w:vertAlign w:val="baseline"/>
        </w:rPr>
        <w:t xml:space="preserve">felperes1</w:t>
      </w:r>
    </w:p>
    <w:p>
      <w:pPr>
        <w:jc w:val="both"/>
      </w:pPr>
      <w:r>
        <w:rPr>
          <w:b/>
          <w:vertAlign w:val="baseline"/>
        </w:rPr>
        <w:t xml:space="preserve">A felperes képviselője:</w:t>
      </w:r>
    </w:p>
    <w:p>
      <w:pPr>
        <w:jc w:val="both"/>
      </w:pPr>
      <w:r>
        <w:rPr>
          <w:vertAlign w:val="baseline"/>
        </w:rPr>
        <w:t xml:space="preserve">Dr. Bajusz Viktor</w:t>
      </w:r>
      <w:r>
        <w:rPr>
          <w:vertAlign w:val="baseline"/>
        </w:rPr>
        <w:t xml:space="preserve"> ügyvéd (</w:t>
      </w:r>
      <w:r>
        <w:rPr>
          <w:vertAlign w:val="baseline"/>
        </w:rPr>
        <w:t xml:space="preserve">cím1</w:t>
      </w:r>
      <w:r>
        <w:rPr>
          <w:vertAlign w:val="baseline"/>
        </w:rPr>
        <w:t xml:space="preserve">)</w:t>
      </w:r>
    </w:p>
    <w:p>
      <w:pPr>
        <w:jc w:val="both"/>
      </w:pPr>
      <w:r>
        <w:rPr>
          <w:b/>
          <w:vertAlign w:val="baseline"/>
        </w:rPr>
        <w:t xml:space="preserve">Az alperes:</w:t>
      </w:r>
      <w:r>
        <w:rPr>
          <w:vertAlign w:val="baseline"/>
        </w:rPr>
        <w:t xml:space="preserve"> </w:t>
      </w:r>
    </w:p>
    <w:p>
      <w:pPr>
        <w:jc w:val="both"/>
      </w:pPr>
      <w:r>
        <w:rPr>
          <w:vertAlign w:val="baseline"/>
        </w:rPr>
        <w:t xml:space="preserve">alperes1</w:t>
      </w:r>
    </w:p>
    <w:p>
      <w:pPr>
        <w:jc w:val="both"/>
      </w:pPr>
      <w:r>
        <w:rPr>
          <w:b/>
          <w:vertAlign w:val="baseline"/>
        </w:rPr>
        <w:t xml:space="preserve">Az alperes képviselője:</w:t>
      </w:r>
    </w:p>
    <w:p>
      <w:pPr>
        <w:jc w:val="both"/>
      </w:pPr>
      <w:r>
        <w:rPr>
          <w:vertAlign w:val="baseline"/>
        </w:rPr>
        <w:t xml:space="preserve">ügyvédi iroda</w:t>
      </w:r>
      <w:r>
        <w:rPr>
          <w:vertAlign w:val="baseline"/>
        </w:rPr>
        <w:t xml:space="preserve"> (ügyintéző: </w:t>
      </w:r>
      <w:r>
        <w:rPr>
          <w:vertAlign w:val="baseline"/>
        </w:rPr>
        <w:t xml:space="preserve">dr. Boldizsár Balázs</w:t>
      </w:r>
      <w:r>
        <w:rPr>
          <w:vertAlign w:val="baseline"/>
        </w:rPr>
        <w:t xml:space="preserve"> ügyvéd, </w:t>
      </w:r>
      <w:r>
        <w:rPr>
          <w:vertAlign w:val="baseline"/>
        </w:rPr>
        <w:t xml:space="preserve">cím2</w:t>
      </w:r>
      <w:r>
        <w:rPr>
          <w:vertAlign w:val="baseline"/>
        </w:rPr>
        <w:t xml:space="preserve">)</w:t>
      </w:r>
    </w:p>
    <w:p>
      <w:pPr>
        <w:jc w:val="left"/>
      </w:pPr>
      <w:r>
        <w:rPr>
          <w:b/>
          <w:vertAlign w:val="baseline"/>
        </w:rPr>
        <w:t xml:space="preserve">A per tárgya:</w:t>
      </w:r>
      <w:r>
        <w:rPr>
          <w:vertAlign w:val="baseline"/>
        </w:rPr>
        <w:t xml:space="preserve"> </w:t>
      </w:r>
    </w:p>
    <w:p>
      <w:pPr>
        <w:jc w:val="left"/>
      </w:pPr>
      <w:r>
        <w:rPr>
          <w:vertAlign w:val="baseline"/>
        </w:rPr>
        <w:t xml:space="preserve">Érdekeltségi hozzájárulás felülvizsgálata</w:t>
      </w:r>
    </w:p>
    <w:p>
      <w:pPr>
        <w:jc w:val="both"/>
      </w:pPr>
      <w:r>
        <w:rPr>
          <w:b/>
          <w:vertAlign w:val="baseline"/>
        </w:rPr>
        <w:t xml:space="preserve">A felülvizsgálati kérelmet benyújtó fél:</w:t>
      </w:r>
    </w:p>
    <w:p>
      <w:pPr>
        <w:jc w:val="both"/>
      </w:pPr>
      <w:r>
        <w:rPr>
          <w:vertAlign w:val="baseline"/>
        </w:rPr>
        <w:t xml:space="preserve">Alperes</w:t>
      </w:r>
    </w:p>
    <w:p>
      <w:pPr>
        <w:jc w:val="both"/>
      </w:pPr>
      <w:r>
        <w:rPr>
          <w:b/>
          <w:vertAlign w:val="baseline"/>
        </w:rPr>
        <w:t xml:space="preserve">A másodfokú bíróság neve és a jogerős határozat száma:</w:t>
      </w:r>
    </w:p>
    <w:p>
      <w:pPr>
        <w:jc w:val="both"/>
      </w:pPr>
      <w:r>
        <w:rPr>
          <w:vertAlign w:val="baseline"/>
        </w:rPr>
        <w:t xml:space="preserve">Fővárosi </w:t>
      </w:r>
      <w:r>
        <w:rPr>
          <w:vertAlign w:val="baseline"/>
        </w:rPr>
        <w:t xml:space="preserve">Ítélőtábla</w:t>
      </w:r>
      <w:r>
        <w:rPr>
          <w:vertAlign w:val="baseline"/>
        </w:rPr>
        <w:t xml:space="preserve"> </w:t>
      </w:r>
      <w:r>
        <w:rPr>
          <w:vertAlign w:val="baseline"/>
        </w:rPr>
        <w:t xml:space="preserve">13.Gf.40.093/2021/4</w:t>
      </w:r>
      <w:r>
        <w:rPr>
          <w:vertAlign w:val="baseline"/>
        </w:rPr>
        <w:t xml:space="preserve">. számú ítélet</w:t>
      </w:r>
    </w:p>
    <w:p>
      <w:pPr>
        <w:jc w:val="both"/>
      </w:pPr>
      <w:r>
        <w:rPr>
          <w:b/>
          <w:vertAlign w:val="baseline"/>
        </w:rPr>
        <w:t xml:space="preserve">Az elsőfokú bíróság neve és a határozat száma:</w:t>
      </w:r>
    </w:p>
    <w:p>
      <w:pPr>
        <w:jc w:val="both"/>
      </w:pPr>
      <w:r>
        <w:rPr>
          <w:vertAlign w:val="baseline"/>
        </w:rPr>
        <w:t xml:space="preserve">Budapest </w:t>
      </w:r>
      <w:r>
        <w:rPr>
          <w:vertAlign w:val="baseline"/>
        </w:rPr>
        <w:t xml:space="preserve">Környéki Törvényszék</w:t>
      </w:r>
      <w:r>
        <w:rPr>
          <w:vertAlign w:val="baseline"/>
        </w:rPr>
        <w:t xml:space="preserve"> </w:t>
      </w:r>
      <w:r>
        <w:rPr>
          <w:vertAlign w:val="baseline"/>
        </w:rPr>
        <w:t xml:space="preserve">6.G.40.441/2018/11</w:t>
      </w:r>
      <w:r>
        <w:rPr>
          <w:vertAlign w:val="baseline"/>
        </w:rPr>
        <w:t xml:space="preserve">. számú ítélet</w:t>
      </w:r>
    </w:p>
    <w:p>
      <w:pPr>
        <w:jc w:val="left"/>
      </w:pPr>
      <w:r>
        <w:rPr>
          <w:b/>
          <w:vertAlign w:val="baseline"/>
        </w:rPr>
        <w:t xml:space="preserve">Rendelkező rész</w:t>
      </w:r>
    </w:p>
    <w:p>
      <w:pPr>
        <w:jc w:val="both"/>
      </w:pPr>
      <w:r>
        <w:rPr>
          <w:vertAlign w:val="baseline"/>
        </w:rPr>
        <w:t xml:space="preserve">A</w:t>
      </w:r>
      <w:r>
        <w:rPr>
          <w:vertAlign w:val="baseline"/>
        </w:rPr>
        <w:t xml:space="preserve"> </w:t>
      </w:r>
      <w:r>
        <w:rPr>
          <w:vertAlign w:val="baseline"/>
        </w:rPr>
        <w:t xml:space="preserve">Kúria</w:t>
      </w:r>
      <w:r>
        <w:rPr>
          <w:vertAlign w:val="baseline"/>
        </w:rPr>
        <w:t xml:space="preserve"> a jogerős ítéletet hatályon kívül helyezi és az elsőfokú bíróság ítéletét helybenhagyja.</w:t>
      </w:r>
    </w:p>
    <w:p>
      <w:pPr>
        <w:jc w:val="left"/>
      </w:pPr>
      <w:r>
        <w:rPr>
          <w:vertAlign w:val="baseline"/>
        </w:rPr>
        <w:t xml:space="preserve"> </w:t>
      </w:r>
      <w:r>
        <w:br/>
      </w:r>
    </w:p>
    <w:p>
      <w:pPr>
        <w:jc w:val="both"/>
      </w:pPr>
      <w:r>
        <w:rPr>
          <w:vertAlign w:val="baseline"/>
        </w:rPr>
        <w:t xml:space="preserve">Kötelezi a felperest, hogy 15 napon belül fizessen meg az alperes részére </w:t>
      </w:r>
      <w:r>
        <w:rPr>
          <w:vertAlign w:val="baseline"/>
        </w:rPr>
        <w:t xml:space="preserve">137.160</w:t>
      </w:r>
      <w:r>
        <w:rPr>
          <w:vertAlign w:val="baseline"/>
        </w:rPr>
        <w:t xml:space="preserve"> (százharminchétezer-százhatvan) forint együttes másodfokú perköltséget és felülvizsgálati eljárási költséget. </w:t>
      </w:r>
    </w:p>
    <w:p>
      <w:pPr>
        <w:jc w:val="left"/>
      </w:pPr>
      <w:r>
        <w:rPr>
          <w:vertAlign w:val="baseline"/>
        </w:rPr>
        <w:t xml:space="preserve"> </w:t>
      </w:r>
      <w:r>
        <w:br/>
      </w:r>
    </w:p>
    <w:p>
      <w:pPr>
        <w:jc w:val="both"/>
      </w:pPr>
      <w:r>
        <w:rPr>
          <w:vertAlign w:val="baseline"/>
        </w:rPr>
        <w:t xml:space="preserve">A le nem rótt </w:t>
      </w:r>
      <w:r>
        <w:rPr>
          <w:vertAlign w:val="baseline"/>
        </w:rPr>
        <w:t xml:space="preserve">188.000</w:t>
      </w:r>
      <w:r>
        <w:rPr>
          <w:vertAlign w:val="baseline"/>
        </w:rPr>
        <w:t xml:space="preserve"> (száznyolcvannyolcezer) forint másodfokú és felülvizsgálati eljárási illetéket az állam viseli.</w:t>
      </w:r>
    </w:p>
    <w:p>
      <w:pPr>
        <w:jc w:val="left"/>
      </w:pPr>
      <w:r>
        <w:rPr>
          <w:vertAlign w:val="baseline"/>
        </w:rPr>
        <w:t xml:space="preserve"> </w:t>
      </w:r>
      <w:r>
        <w:br/>
      </w:r>
    </w:p>
    <w:p>
      <w:pPr>
        <w:jc w:val="both"/>
      </w:pPr>
      <w:r>
        <w:rPr>
          <w:vertAlign w:val="baseline"/>
        </w:rPr>
        <w:t xml:space="preserve">Az </w:t>
      </w:r>
      <w:r>
        <w:rPr>
          <w:vertAlign w:val="baseline"/>
        </w:rPr>
        <w:t xml:space="preserve">ítélet ellen felülvizsgálatnak helye nincs.</w:t>
      </w:r>
    </w:p>
    <w:p>
      <w:pPr>
        <w:jc w:val="center"/>
      </w:pPr>
      <w:r>
        <w:rPr>
          <w:b/>
          <w:vertAlign w:val="baseline"/>
        </w:rPr>
        <w:t xml:space="preserve">Indokolás</w:t>
      </w:r>
    </w:p>
    <w:p>
      <w:pPr>
        <w:jc w:val="both"/>
      </w:pPr>
      <w:r>
        <w:rPr>
          <w:b/>
          <w:vertAlign w:val="baseline"/>
        </w:rPr>
        <w:t xml:space="preserve">A felülvizsgálat alapjául szolgáló tényállás</w:t>
      </w:r>
    </w:p>
    <w:p>
      <w:pPr>
        <w:jc w:val="both"/>
      </w:pPr>
      <w:r>
        <w:rPr>
          <w:vertAlign w:val="baseline"/>
        </w:rPr>
        <w:t xml:space="preserve">[1]</w:t>
      </w:r>
      <w:r>
        <w:rPr>
          <w:vertAlign w:val="baseline"/>
        </w:rPr>
        <w:t xml:space="preserve">         </w:t>
      </w:r>
      <w:r>
        <w:rPr>
          <w:vertAlign w:val="baseline"/>
        </w:rPr>
        <w:t xml:space="preserve">A </w:t>
      </w:r>
      <w:r>
        <w:rPr>
          <w:vertAlign w:val="baseline"/>
        </w:rPr>
        <w:t xml:space="preserve">felperes 2018. április 17-én kötött adásvételi szerződést </w:t>
      </w:r>
      <w:r>
        <w:rPr>
          <w:vertAlign w:val="baseline"/>
        </w:rPr>
        <w:t xml:space="preserve">név</w:t>
      </w:r>
      <w:r>
        <w:rPr>
          <w:vertAlign w:val="baseline"/>
        </w:rPr>
        <w:t xml:space="preserve"> és </w:t>
      </w:r>
      <w:r>
        <w:rPr>
          <w:vertAlign w:val="baseline"/>
        </w:rPr>
        <w:t xml:space="preserve">név1</w:t>
      </w:r>
      <w:r>
        <w:rPr>
          <w:vertAlign w:val="baseline"/>
        </w:rPr>
        <w:t xml:space="preserve"> eladókkal a </w:t>
      </w:r>
      <w:r>
        <w:rPr>
          <w:vertAlign w:val="baseline"/>
        </w:rPr>
        <w:t xml:space="preserve">helyiség</w:t>
      </w:r>
      <w:r>
        <w:rPr>
          <w:vertAlign w:val="baseline"/>
        </w:rPr>
        <w:t xml:space="preserve"> belterület </w:t>
      </w:r>
      <w:r>
        <w:rPr>
          <w:vertAlign w:val="baseline"/>
        </w:rPr>
        <w:t xml:space="preserve">szám</w:t>
      </w:r>
      <w:r>
        <w:rPr>
          <w:vertAlign w:val="baseline"/>
        </w:rPr>
        <w:t xml:space="preserve"> helyrajzi szám </w:t>
      </w:r>
      <w:r>
        <w:rPr>
          <w:vertAlign w:val="baseline"/>
        </w:rPr>
        <w:t xml:space="preserve">alatt nyilvántartott ingatlanra (a továbbiakban: ingatlan). A felperes tulajdonjogát és a </w:t>
      </w:r>
      <w:r>
        <w:rPr>
          <w:vertAlign w:val="baseline"/>
        </w:rPr>
        <w:t xml:space="preserve">cég1</w:t>
      </w:r>
      <w:r>
        <w:rPr>
          <w:vertAlign w:val="baseline"/>
        </w:rPr>
        <w:t xml:space="preserve"> Zrt. (a továbbiakban: </w:t>
      </w:r>
      <w:r>
        <w:rPr>
          <w:vertAlign w:val="baseline"/>
        </w:rPr>
        <w:t xml:space="preserve">cég2</w:t>
      </w:r>
      <w:r>
        <w:rPr>
          <w:vertAlign w:val="baseline"/>
        </w:rPr>
        <w:t xml:space="preserve">) vagyonkezelői jogát a </w:t>
      </w:r>
      <w:r>
        <w:rPr>
          <w:vertAlign w:val="baseline"/>
        </w:rPr>
        <w:t xml:space="preserve">földhivatal</w:t>
      </w:r>
      <w:r>
        <w:rPr>
          <w:vertAlign w:val="baseline"/>
        </w:rPr>
        <w:t xml:space="preserve"> 2018. május 22-é</w:t>
      </w:r>
      <w:r>
        <w:rPr>
          <w:vertAlign w:val="baseline"/>
        </w:rPr>
        <w:t xml:space="preserve">n jegyezte be az ingatlan-nyilvántartásba. A korábbi tulajdonosok jelenleg az ingatlan bérlői. </w:t>
      </w:r>
    </w:p>
    <w:p>
      <w:pPr>
        <w:jc w:val="both"/>
      </w:pPr>
      <w:r>
        <w:rPr>
          <w:vertAlign w:val="baseline"/>
        </w:rPr>
        <w:t xml:space="preserve">[2]</w:t>
      </w:r>
      <w:r>
        <w:rPr>
          <w:vertAlign w:val="baseline"/>
        </w:rPr>
        <w:t xml:space="preserve">         </w:t>
      </w:r>
      <w:r>
        <w:rPr>
          <w:vertAlign w:val="baseline"/>
        </w:rPr>
        <w:t xml:space="preserve">Az ingatlan a 2008. május 20. napjával szennyvíz-gazdálkodási közfeladat megvalósítása céljából megalakult alperes érdekeltségi területén fekszik. </w:t>
      </w:r>
    </w:p>
    <w:p>
      <w:pPr>
        <w:jc w:val="both"/>
      </w:pPr>
      <w:r>
        <w:rPr>
          <w:vertAlign w:val="baseline"/>
        </w:rPr>
        <w:t xml:space="preserve">[3]</w:t>
      </w:r>
      <w:r>
        <w:rPr>
          <w:vertAlign w:val="baseline"/>
        </w:rPr>
        <w:t xml:space="preserve">         </w:t>
      </w:r>
      <w:r>
        <w:rPr>
          <w:vertAlign w:val="baseline"/>
        </w:rPr>
        <w:t xml:space="preserve">Az alperes alapszabályának </w:t>
      </w:r>
      <w:r>
        <w:rPr>
          <w:vertAlign w:val="baseline"/>
        </w:rPr>
        <w:t xml:space="preserve">IX.</w:t>
      </w:r>
      <w:r>
        <w:rPr>
          <w:vertAlign w:val="baseline"/>
        </w:rPr>
        <w:t xml:space="preserve"> pontja alapján a tagok kötelesek a közfeladatok ellátásának költségeihez érdekeltségi egység arányában hozzájárulni. Ennek összegét az alapszabály V.2. alpontja természetes és jogi személyek vonatkozásában, valamint természetes személyek esetén lakás előtakarékossági szerződés megkötés időpontjához kötötten, eltérően határozza meg.</w:t>
      </w:r>
    </w:p>
    <w:p>
      <w:pPr>
        <w:jc w:val="both"/>
      </w:pPr>
      <w:r>
        <w:rPr>
          <w:vertAlign w:val="baseline"/>
        </w:rPr>
        <w:t xml:space="preserve">[4]</w:t>
      </w:r>
      <w:r>
        <w:rPr>
          <w:vertAlign w:val="baseline"/>
        </w:rPr>
        <w:t xml:space="preserve">         </w:t>
      </w:r>
      <w:r>
        <w:rPr>
          <w:vertAlign w:val="baseline"/>
        </w:rPr>
        <w:t xml:space="preserve">Az alapszabály </w:t>
      </w:r>
      <w:r>
        <w:rPr>
          <w:vertAlign w:val="baseline"/>
        </w:rPr>
        <w:t xml:space="preserve">IX.</w:t>
      </w:r>
      <w:r>
        <w:rPr>
          <w:vertAlign w:val="baseline"/>
        </w:rPr>
        <w:t xml:space="preserve"> c) alpontja értelmében, ha a tag tagsági jogviszony alapjául szolgáló érdekeltsége megszűnik, azt köteles bejelenteni. A d) alpont szerint a megállapított hozzájárulást annak a hónapnak az utolsó napjáig köteles megfizetni, amelyben a c) pont szerinti bejelentést megtette.</w:t>
      </w:r>
    </w:p>
    <w:p>
      <w:pPr>
        <w:jc w:val="both"/>
      </w:pPr>
      <w:r>
        <w:rPr>
          <w:vertAlign w:val="baseline"/>
        </w:rPr>
        <w:t xml:space="preserve">[5]</w:t>
      </w:r>
      <w:r>
        <w:rPr>
          <w:vertAlign w:val="baseline"/>
        </w:rPr>
        <w:t xml:space="preserve">         </w:t>
      </w:r>
      <w:r>
        <w:rPr>
          <w:vertAlign w:val="baseline"/>
        </w:rPr>
        <w:t xml:space="preserve">Az alperes 2018. szeptember 28-án víziközmű társulati érdekeltségi hozzájárulás megfizetésére irányuló felszólító levelet küldött a felperes részére</w:t>
      </w:r>
      <w:r>
        <w:rPr>
          <w:vertAlign w:val="baseline"/>
        </w:rPr>
        <w:t xml:space="preserve">, amelyben a vízgazdálkodásról szóló 1995. évi </w:t>
      </w:r>
      <w:r>
        <w:rPr>
          <w:vertAlign w:val="baseline"/>
        </w:rPr>
        <w:t xml:space="preserve">LVII.</w:t>
      </w:r>
      <w:r>
        <w:rPr>
          <w:vertAlign w:val="baseline"/>
        </w:rPr>
        <w:t xml:space="preserve"> törvény (a továbbiakban: </w:t>
      </w:r>
      <w:r>
        <w:rPr>
          <w:vertAlign w:val="baseline"/>
        </w:rPr>
        <w:t xml:space="preserve">Vgt.</w:t>
      </w:r>
      <w:r>
        <w:rPr>
          <w:vertAlign w:val="baseline"/>
        </w:rPr>
        <w:t xml:space="preserve">) 35. § (3) bekezdése, </w:t>
      </w:r>
      <w:r>
        <w:rPr>
          <w:vertAlign w:val="baseline"/>
        </w:rPr>
        <w:t xml:space="preserve">a vízgazdálkodási társulatokról szóló </w:t>
      </w:r>
      <w:r>
        <w:rPr>
          <w:vertAlign w:val="baseline"/>
        </w:rPr>
        <w:t xml:space="preserve">160/1995</w:t>
      </w:r>
      <w:r>
        <w:rPr>
          <w:vertAlign w:val="baseline"/>
        </w:rPr>
        <w:t xml:space="preserve">. (XII.26.) </w:t>
      </w:r>
      <w:r>
        <w:rPr>
          <w:vertAlign w:val="baseline"/>
        </w:rPr>
        <w:t xml:space="preserve">Kormányrendelet</w:t>
      </w:r>
      <w:r>
        <w:rPr>
          <w:vertAlign w:val="baseline"/>
        </w:rPr>
        <w:t xml:space="preserve"> (a továbbiakban: </w:t>
      </w:r>
      <w:r>
        <w:rPr>
          <w:vertAlign w:val="baseline"/>
        </w:rPr>
        <w:t xml:space="preserve">Kormányrendelet</w:t>
      </w:r>
      <w:r>
        <w:rPr>
          <w:vertAlign w:val="baseline"/>
        </w:rPr>
        <w:t xml:space="preserve">)</w:t>
      </w:r>
      <w:r>
        <w:rPr>
          <w:vertAlign w:val="baseline"/>
        </w:rPr>
        <w:t xml:space="preserve"> 12. § (2) bekezdés a) pontja, az alapszabálya, valamint a</w:t>
      </w:r>
      <w:r>
        <w:rPr>
          <w:vertAlign w:val="baseline"/>
        </w:rPr>
        <w:t xml:space="preserve"> </w:t>
      </w:r>
      <w:r>
        <w:rPr>
          <w:vertAlign w:val="baseline"/>
        </w:rPr>
        <w:t xml:space="preserve">2/2008</w:t>
      </w:r>
      <w:r>
        <w:rPr>
          <w:vertAlign w:val="baseline"/>
        </w:rPr>
        <w:t xml:space="preserve">. (V. 20.), a </w:t>
      </w:r>
      <w:r>
        <w:rPr>
          <w:vertAlign w:val="baseline"/>
        </w:rPr>
        <w:t xml:space="preserve">36/2010</w:t>
      </w:r>
      <w:r>
        <w:rPr>
          <w:vertAlign w:val="baseline"/>
        </w:rPr>
        <w:t xml:space="preserve">. (III. 17.), a </w:t>
      </w:r>
      <w:r>
        <w:rPr>
          <w:vertAlign w:val="baseline"/>
        </w:rPr>
        <w:t xml:space="preserve">12/2013</w:t>
      </w:r>
      <w:r>
        <w:rPr>
          <w:vertAlign w:val="baseline"/>
        </w:rPr>
        <w:t xml:space="preserve">. (IV. 22.) és az 1/ 2018. (I. 17.) számú taggyűlési határozatai alapján felszólította </w:t>
      </w:r>
      <w:r>
        <w:rPr>
          <w:vertAlign w:val="baseline"/>
        </w:rPr>
        <w:t xml:space="preserve">285.000</w:t>
      </w:r>
      <w:r>
        <w:rPr>
          <w:vertAlign w:val="baseline"/>
        </w:rPr>
        <w:t xml:space="preserve"> forint érdekeltségi hozzájárulás 30 napon belül történő megfizetésére.</w:t>
      </w:r>
    </w:p>
    <w:p>
      <w:pPr>
        <w:jc w:val="both"/>
      </w:pPr>
      <w:r>
        <w:rPr>
          <w:b/>
          <w:vertAlign w:val="baseline"/>
        </w:rPr>
        <w:t xml:space="preserve">A kereseti kérelem és az alperes védekezése</w:t>
      </w:r>
    </w:p>
    <w:p>
      <w:pPr>
        <w:jc w:val="both"/>
      </w:pPr>
      <w:r>
        <w:rPr>
          <w:vertAlign w:val="baseline"/>
        </w:rPr>
        <w:t xml:space="preserve">[6]</w:t>
      </w:r>
      <w:r>
        <w:rPr>
          <w:vertAlign w:val="baseline"/>
        </w:rPr>
        <w:t xml:space="preserve">         </w:t>
      </w:r>
      <w:r>
        <w:rPr>
          <w:vertAlign w:val="baseline"/>
        </w:rPr>
        <w:t xml:space="preserve">A felperes keresetében a </w:t>
      </w:r>
      <w:r>
        <w:rPr>
          <w:vertAlign w:val="baseline"/>
        </w:rPr>
        <w:t xml:space="preserve">felszólító levélben meghatározott érdekeltségi hozzájárulás felülvizsgálata körében elsődlegesen</w:t>
      </w:r>
      <w:r>
        <w:rPr>
          <w:vertAlign w:val="baseline"/>
        </w:rPr>
        <w:t xml:space="preserve"> annak megállapítását </w:t>
      </w:r>
      <w:r>
        <w:rPr>
          <w:vertAlign w:val="baseline"/>
        </w:rPr>
        <w:t xml:space="preserve">kérte, hogy nem terheli érdekeltségi hozzájárulás fizetési kötelezettség.</w:t>
      </w:r>
      <w:r>
        <w:rPr>
          <w:vertAlign w:val="baseline"/>
        </w:rPr>
        <w:t xml:space="preserve"> Érdekeltségi hozzájárulás fizetési kötelezettsége fennállása esetére másodlagosan kérte annak arányos mértékű megállapítását, harmadlagosan annak megállapítását, hogy érdekeltségi hozzájárulás fizetési kötelezettség az ingatlan vásárlásától kezdődő hatállyal, arányos mértékben terheli. Keresetét a </w:t>
      </w:r>
      <w:r>
        <w:rPr>
          <w:vertAlign w:val="baseline"/>
        </w:rPr>
        <w:t xml:space="preserve">Vgt.</w:t>
      </w:r>
      <w:r>
        <w:rPr>
          <w:vertAlign w:val="baseline"/>
        </w:rPr>
        <w:t xml:space="preserve"> 35. § </w:t>
      </w:r>
      <w:r>
        <w:rPr>
          <w:vertAlign w:val="baseline"/>
        </w:rPr>
        <w:t xml:space="preserve">(1)-(4)</w:t>
      </w:r>
      <w:r>
        <w:rPr>
          <w:vertAlign w:val="baseline"/>
        </w:rPr>
        <w:t xml:space="preserve"> bekezdésére, a </w:t>
      </w:r>
      <w:r>
        <w:rPr>
          <w:vertAlign w:val="baseline"/>
        </w:rPr>
        <w:t xml:space="preserve">Kormányrendelet</w:t>
      </w:r>
      <w:r>
        <w:rPr>
          <w:vertAlign w:val="baseline"/>
        </w:rPr>
        <w:t xml:space="preserve"> 12. § </w:t>
      </w:r>
      <w:r>
        <w:rPr>
          <w:vertAlign w:val="baseline"/>
        </w:rPr>
        <w:t xml:space="preserve">(2)-(4)</w:t>
      </w:r>
      <w:r>
        <w:rPr>
          <w:vertAlign w:val="baseline"/>
        </w:rPr>
        <w:t xml:space="preserve"> bekezdéseire, a hitelszerződésből eredő kötelezettségeiknek eleget tenni nem tudó természetes személyek lakhatásának a biztosításáról szóló 2011. évi </w:t>
      </w:r>
      <w:r>
        <w:rPr>
          <w:vertAlign w:val="baseline"/>
        </w:rPr>
        <w:t xml:space="preserve">CLXX.</w:t>
      </w:r>
      <w:r>
        <w:rPr>
          <w:vertAlign w:val="baseline"/>
        </w:rPr>
        <w:t xml:space="preserve"> törvény (a továbbiakban: </w:t>
      </w:r>
      <w:r>
        <w:rPr>
          <w:vertAlign w:val="baseline"/>
        </w:rPr>
        <w:t xml:space="preserve">NET</w:t>
      </w:r>
      <w:r>
        <w:rPr>
          <w:vertAlign w:val="baseline"/>
        </w:rPr>
        <w:t xml:space="preserve"> törvény) 18. § </w:t>
      </w:r>
      <w:r>
        <w:rPr>
          <w:vertAlign w:val="baseline"/>
        </w:rPr>
        <w:t xml:space="preserve">(1)-(2)</w:t>
      </w:r>
      <w:r>
        <w:rPr>
          <w:vertAlign w:val="baseline"/>
        </w:rPr>
        <w:t xml:space="preserve"> bekezdésére, valamint a bírósági végrehajtásról szóló 1994. évi </w:t>
      </w:r>
      <w:r>
        <w:rPr>
          <w:vertAlign w:val="baseline"/>
        </w:rPr>
        <w:t xml:space="preserve">LIII.</w:t>
      </w:r>
      <w:r>
        <w:rPr>
          <w:vertAlign w:val="baseline"/>
        </w:rPr>
        <w:t xml:space="preserve"> törvény (a továbbiakban: </w:t>
      </w:r>
      <w:r>
        <w:rPr>
          <w:vertAlign w:val="baseline"/>
        </w:rPr>
        <w:t xml:space="preserve">Vht.</w:t>
      </w:r>
      <w:r>
        <w:rPr>
          <w:vertAlign w:val="baseline"/>
        </w:rPr>
        <w:t xml:space="preserve">) 154. § (2) bekezdésére alapította.</w:t>
      </w:r>
    </w:p>
    <w:p>
      <w:pPr>
        <w:jc w:val="both"/>
      </w:pPr>
      <w:r>
        <w:rPr>
          <w:vertAlign w:val="baseline"/>
        </w:rPr>
        <w:t xml:space="preserve">[7]</w:t>
      </w:r>
      <w:r>
        <w:rPr>
          <w:vertAlign w:val="baseline"/>
        </w:rPr>
        <w:t xml:space="preserve">         </w:t>
      </w:r>
      <w:r>
        <w:rPr>
          <w:vertAlign w:val="baseline"/>
        </w:rPr>
        <w:t xml:space="preserve">Hivatkozott</w:t>
      </w:r>
      <w:r>
        <w:rPr>
          <w:vertAlign w:val="baseline"/>
        </w:rPr>
        <w:t xml:space="preserve"> arra, hogy az érdekeltségi hozzájárulás egyösszegű teljesítésére az alperes alapszabályának </w:t>
      </w:r>
      <w:r>
        <w:rPr>
          <w:vertAlign w:val="baseline"/>
        </w:rPr>
        <w:t xml:space="preserve">IX.</w:t>
      </w:r>
      <w:r>
        <w:rPr>
          <w:vertAlign w:val="baseline"/>
        </w:rPr>
        <w:t xml:space="preserve"> pont c) és d) alpontjai szerint a korábbi tulajdonosok kötelesek. A hozzájárulás részletekben való esedékessége esetén is legfeljebb a tagváltozást megalapozó tulajdonszerzésének napját követő időszakra jutó arányos összeg, </w:t>
      </w:r>
      <w:r>
        <w:rPr>
          <w:vertAlign w:val="baseline"/>
        </w:rPr>
        <w:t xml:space="preserve">15.212 </w:t>
      </w:r>
      <w:r>
        <w:rPr>
          <w:vertAlign w:val="baseline"/>
        </w:rPr>
        <w:t xml:space="preserve">forint megfizetésére lehet köteles. A </w:t>
      </w:r>
      <w:r>
        <w:rPr>
          <w:vertAlign w:val="baseline"/>
        </w:rPr>
        <w:t xml:space="preserve">Vgt.</w:t>
      </w:r>
      <w:r>
        <w:rPr>
          <w:vertAlign w:val="baseline"/>
        </w:rPr>
        <w:t xml:space="preserve"> 35. § (3) bekezdésének megfelelően az érdekeltségi hozzájárulás adók módjára behajtható köztartozásnak minősül, ezért a </w:t>
      </w:r>
      <w:r>
        <w:rPr>
          <w:vertAlign w:val="baseline"/>
        </w:rPr>
        <w:t xml:space="preserve">Vht.</w:t>
      </w:r>
      <w:r>
        <w:rPr>
          <w:vertAlign w:val="baseline"/>
        </w:rPr>
        <w:t xml:space="preserve"> 154. § (2) bekezdése alapján az az új tulajdonost csak az árverés napjától terheli. </w:t>
      </w:r>
    </w:p>
    <w:p>
      <w:pPr>
        <w:jc w:val="both"/>
      </w:pPr>
      <w:r>
        <w:rPr>
          <w:vertAlign w:val="baseline"/>
        </w:rPr>
        <w:t xml:space="preserve">[8]</w:t>
      </w:r>
      <w:r>
        <w:rPr>
          <w:vertAlign w:val="baseline"/>
        </w:rPr>
        <w:t xml:space="preserve">         </w:t>
      </w:r>
      <w:r>
        <w:rPr>
          <w:vertAlign w:val="baseline"/>
        </w:rPr>
        <w:t xml:space="preserve">Kereseti</w:t>
      </w:r>
      <w:r>
        <w:rPr>
          <w:vertAlign w:val="baseline"/>
        </w:rPr>
        <w:t xml:space="preserve"> kérelmének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172. § (3) bekezdése szerinti megállapítási keresetként történő elbírálása esetére arra hivatkozott, hogy a jogviszony természeténél fogva marasztalást az alperessel szemben nem kérhet és az ítélettel kért megállapítás az alperessel szembeni jogainak megóvása érdekében szükséges, ugyanis az alperes a jogszabályi előírások megsértésével, elszámolás nélkül állapít meg kötelezettséget vele szemben, amelynek teljesítése esetén a jogelőd tulajdonosok érdekeltségi hozzájárulás hátralékáért lenne felelős.</w:t>
      </w:r>
      <w:r>
        <w:rPr>
          <w:vertAlign w:val="baseline"/>
        </w:rPr>
        <w:t xml:space="preserve"> </w:t>
      </w:r>
    </w:p>
    <w:p>
      <w:pPr>
        <w:jc w:val="both"/>
      </w:pPr>
      <w:r>
        <w:rPr>
          <w:vertAlign w:val="baseline"/>
        </w:rPr>
        <w:t xml:space="preserve">[9]</w:t>
      </w:r>
      <w:r>
        <w:rPr>
          <w:vertAlign w:val="baseline"/>
        </w:rPr>
        <w:t xml:space="preserve">         </w:t>
      </w:r>
      <w:r>
        <w:rPr>
          <w:vertAlign w:val="baseline"/>
        </w:rPr>
        <w:t xml:space="preserve">Az alperes ellenkérelme a kereset elutasítására irányult. Előadta, hogy a megállapítási kereset előterjesztésének eljárásjogi feltételei hiányoznak. Arra is hivatkozott, hogy a </w:t>
      </w:r>
      <w:r>
        <w:rPr>
          <w:vertAlign w:val="baseline"/>
        </w:rPr>
        <w:t xml:space="preserve">Vgt.</w:t>
      </w:r>
      <w:r>
        <w:rPr>
          <w:vertAlign w:val="baseline"/>
        </w:rPr>
        <w:t xml:space="preserve"> 35. § </w:t>
      </w:r>
      <w:r>
        <w:rPr>
          <w:vertAlign w:val="baseline"/>
        </w:rPr>
        <w:t xml:space="preserve">(2)-(3)</w:t>
      </w:r>
      <w:r>
        <w:rPr>
          <w:vertAlign w:val="baseline"/>
        </w:rPr>
        <w:t xml:space="preserve"> bekezdése, 44. § (2) bekezdés a) pontja szerint a tag kötelezettsége, hogy az érdekeltségi hozzájárulást a taggyűlés által megállapított mértékben és határidőben megfizesse. A perbeli ingatlan az érdekeltségi területén fekszik, a felperes a víziközmű társulat kényszertagja, ezért érdekeltségi hozzájárulás fizetésére köteles. Hangsúlyozta, hogy a fizetési kötelezettség a felperes tagsági jogviszonya alatt vált esedékessé, az soha nem volt a jogelőd tulajdonosokat terhelő kötelezettség.</w:t>
      </w:r>
    </w:p>
    <w:p>
      <w:pPr>
        <w:jc w:val="both"/>
      </w:pPr>
      <w:r>
        <w:rPr>
          <w:vertAlign w:val="baseline"/>
        </w:rPr>
        <w:t xml:space="preserve">[10]</w:t>
      </w:r>
      <w:r>
        <w:rPr>
          <w:vertAlign w:val="baseline"/>
        </w:rPr>
        <w:t xml:space="preserve">      </w:t>
      </w:r>
      <w:r>
        <w:rPr>
          <w:vertAlign w:val="baseline"/>
        </w:rPr>
        <w:t xml:space="preserve">Védekezésében</w:t>
      </w:r>
      <w:r>
        <w:rPr>
          <w:vertAlign w:val="baseline"/>
        </w:rPr>
        <w:t xml:space="preserve"> kitért arra is, hogy jogszabályi rendelkezés nem mondja ki a fizetési kötelezettség megosztását. A </w:t>
      </w:r>
      <w:r>
        <w:rPr>
          <w:vertAlign w:val="baseline"/>
        </w:rPr>
        <w:t xml:space="preserve">Polgári Törvénykönyvről</w:t>
      </w:r>
      <w:r>
        <w:rPr>
          <w:vertAlign w:val="baseline"/>
        </w:rPr>
        <w:t xml:space="preserve"> szóló 2013. évi V. törvény (a továbbiakban: </w:t>
      </w:r>
      <w:r>
        <w:rPr>
          <w:vertAlign w:val="baseline"/>
        </w:rPr>
        <w:t xml:space="preserve">Ptk.</w:t>
      </w:r>
      <w:r>
        <w:rPr>
          <w:vertAlign w:val="baseline"/>
        </w:rPr>
        <w:t xml:space="preserve">) 6:28. § (2) bekezdése alapján a fizetési kötelezettség nem osztható szolgáltatás, mivel annak a jogelőd és jogutód ingatlantulajdonosok és használók közötti megosztottan történő érvényesítése a társulat lényeges jogi érdekét jelentősen sértené. </w:t>
      </w:r>
    </w:p>
    <w:p>
      <w:pPr>
        <w:jc w:val="both"/>
      </w:pPr>
      <w:r>
        <w:rPr>
          <w:b/>
          <w:vertAlign w:val="baseline"/>
        </w:rPr>
        <w:t xml:space="preserve">Az első- és másodfokú ítélet</w:t>
      </w:r>
    </w:p>
    <w:p>
      <w:pPr>
        <w:jc w:val="both"/>
      </w:pPr>
      <w:r>
        <w:rPr>
          <w:vertAlign w:val="baseline"/>
        </w:rPr>
        <w:t xml:space="preserve">[11]</w:t>
      </w:r>
      <w:r>
        <w:rPr>
          <w:vertAlign w:val="baseline"/>
        </w:rPr>
        <w:t xml:space="preserve">      </w:t>
      </w:r>
      <w:r>
        <w:rPr>
          <w:vertAlign w:val="baseline"/>
        </w:rPr>
        <w:t xml:space="preserve">Az elsőfokú bíróság </w:t>
      </w:r>
      <w:r>
        <w:rPr>
          <w:vertAlign w:val="baseline"/>
        </w:rPr>
        <w:t xml:space="preserve">ítéletével a keresetet elutasította, kötelezte a felperest az alperes részére perköltség megfizetésére és rendelkezett a perben felmerült illeték állam általi viseléséről. </w:t>
      </w:r>
    </w:p>
    <w:p>
      <w:pPr>
        <w:jc w:val="both"/>
      </w:pPr>
      <w:r>
        <w:rPr>
          <w:vertAlign w:val="baseline"/>
        </w:rPr>
        <w:t xml:space="preserve">[12]</w:t>
      </w:r>
      <w:r>
        <w:rPr>
          <w:vertAlign w:val="baseline"/>
        </w:rPr>
        <w:t xml:space="preserve">      </w:t>
      </w:r>
      <w:r>
        <w:rPr>
          <w:vertAlign w:val="baseline"/>
        </w:rPr>
        <w:t xml:space="preserve">Határozata</w:t>
      </w:r>
      <w:r>
        <w:rPr>
          <w:vertAlign w:val="baseline"/>
        </w:rPr>
        <w:t xml:space="preserve"> indokolásában megállapította, hogy a felperes a keresetét a </w:t>
      </w:r>
      <w:r>
        <w:rPr>
          <w:vertAlign w:val="baseline"/>
        </w:rPr>
        <w:t xml:space="preserve">Vgt.</w:t>
      </w:r>
      <w:r>
        <w:rPr>
          <w:vertAlign w:val="baseline"/>
        </w:rPr>
        <w:t xml:space="preserve"> 35. § (4) bekezdésében előírt határidőn belül nyújtotta be. A felperes az ingatlan tulajdonjogának megszerzésével a jogelődtől függetlenül az alperes kényszertagja. Jogszabály nem teszi lehetővé a fizetési kötelezettség időbeni megosztottságát, erről az alperes alapszabálya sem rendelkezik. A tagsági jogviszony alapjául szolgáló érdekeltségi egység megszűnésének a társulatnál történő bejelentésére a jogszabály nem ír elő határidőt, és a tagnyilvántartásban rögzített változásról a 60 napon belüli értesítési kötelezettség elmulasztásához sem fűz semmilyen jogkövetkezményt.</w:t>
      </w:r>
    </w:p>
    <w:p>
      <w:pPr>
        <w:jc w:val="both"/>
      </w:pPr>
      <w:r>
        <w:rPr>
          <w:vertAlign w:val="baseline"/>
        </w:rPr>
        <w:t xml:space="preserve">[13]</w:t>
      </w:r>
      <w:r>
        <w:rPr>
          <w:vertAlign w:val="baseline"/>
        </w:rPr>
        <w:t xml:space="preserve">      </w:t>
      </w:r>
      <w:r>
        <w:rPr>
          <w:vertAlign w:val="baseline"/>
        </w:rPr>
        <w:t xml:space="preserve">Az elsőfokú</w:t>
      </w:r>
      <w:r>
        <w:rPr>
          <w:vertAlign w:val="baseline"/>
        </w:rPr>
        <w:t xml:space="preserve"> bíróság indokolása értelmében a </w:t>
      </w:r>
      <w:r>
        <w:rPr>
          <w:vertAlign w:val="baseline"/>
        </w:rPr>
        <w:t xml:space="preserve">perbeli fizetési kötelezettség nem az ingatlant, hanem az ingatlan mindenkori tulajdonosát „vagy/és” használóját terheli. A felperes fizetési kötelezettsége tehát ipso iure a törvény erejénél fogva az ingatlan megszerzésével keletkezett, és nem a jogelőd fizetési kötelezettségéből származtatható, ezért a fizetési kötelezettség nem sérti a </w:t>
      </w:r>
      <w:r>
        <w:rPr>
          <w:vertAlign w:val="baseline"/>
        </w:rPr>
        <w:t xml:space="preserve">NET</w:t>
      </w:r>
      <w:r>
        <w:rPr>
          <w:vertAlign w:val="baseline"/>
        </w:rPr>
        <w:t xml:space="preserve"> törvény 18. § (2) bekezdésében szabályozott tehermentes ingatlanszerzés követelményét.</w:t>
      </w:r>
      <w:r>
        <w:rPr>
          <w:b/>
          <w:vertAlign w:val="baseline"/>
        </w:rPr>
        <w:t xml:space="preserve"> </w:t>
      </w:r>
    </w:p>
    <w:p>
      <w:pPr>
        <w:jc w:val="both"/>
      </w:pPr>
      <w:r>
        <w:rPr>
          <w:vertAlign w:val="baseline"/>
        </w:rPr>
        <w:t xml:space="preserve">[1]</w:t>
      </w:r>
      <w:r>
        <w:rPr>
          <w:vertAlign w:val="baseline"/>
        </w:rPr>
        <w:t xml:space="preserve">         </w:t>
      </w:r>
      <w:r>
        <w:rPr>
          <w:vertAlign w:val="baseline"/>
        </w:rPr>
        <w:t xml:space="preserve">A felperes fellebbezése folytán eljárt másodfokú bíróság </w:t>
      </w:r>
      <w:r>
        <w:rPr>
          <w:vertAlign w:val="baseline"/>
        </w:rPr>
        <w:t xml:space="preserve">13.Gf.40.316/2019/5</w:t>
      </w:r>
      <w:r>
        <w:rPr>
          <w:vertAlign w:val="baseline"/>
        </w:rPr>
        <w:t xml:space="preserve">-II. számú ítéletével</w:t>
      </w:r>
      <w:r>
        <w:rPr>
          <w:i/>
          <w:vertAlign w:val="baseline"/>
        </w:rPr>
        <w:t xml:space="preserve"> </w:t>
      </w:r>
      <w:r>
        <w:rPr>
          <w:vertAlign w:val="baseline"/>
        </w:rPr>
        <w:t xml:space="preserve">az elsőfokú ítéletet helybenhagyta.</w:t>
      </w:r>
      <w:r>
        <w:rPr>
          <w:i/>
          <w:vertAlign w:val="baseline"/>
        </w:rPr>
        <w:t xml:space="preserve"> </w:t>
      </w:r>
      <w:r>
        <w:rPr>
          <w:vertAlign w:val="baseline"/>
        </w:rPr>
        <w:t xml:space="preserve">Az elsőfokú bíróságétól eltérő</w:t>
      </w:r>
      <w:r>
        <w:rPr>
          <w:i/>
          <w:vertAlign w:val="baseline"/>
        </w:rPr>
        <w:t xml:space="preserve"> </w:t>
      </w:r>
      <w:r>
        <w:rPr>
          <w:vertAlign w:val="baseline"/>
        </w:rPr>
        <w:t xml:space="preserve">jogi indokolása értelmében a felperes mint az alperes tagja jogvédelmét a </w:t>
      </w:r>
      <w:r>
        <w:rPr>
          <w:vertAlign w:val="baseline"/>
        </w:rPr>
        <w:t xml:space="preserve">Vgt.</w:t>
      </w:r>
      <w:r>
        <w:rPr>
          <w:vertAlign w:val="baseline"/>
        </w:rPr>
        <w:t xml:space="preserve"> 35. § (4) bekezdése szerinti keresetindítási jog biztosítja, melynek útján a víziközmű társulat tagja a vele szemben megállapított hozzájárulás felülvizsgálatát a taggyűlési határozat közlésétől számított 30 napon belül kérheti a bíróságtól, és keresetének tartalma a sérelmezett határozat hatályon kívül helyezésére irányul. Bármely okból jogsértő a határozat, annak jogkövetkezményét a bíróság a hatályon kívül helyezéssel vonja le, a </w:t>
      </w:r>
      <w:r>
        <w:rPr>
          <w:vertAlign w:val="baseline"/>
        </w:rPr>
        <w:t xml:space="preserve">Vgt.</w:t>
      </w:r>
      <w:r>
        <w:rPr>
          <w:vertAlign w:val="baseline"/>
        </w:rPr>
        <w:t xml:space="preserve"> 35. § (4) bekezdése folytán azonban a felperes nem kérheti annak megállapítását, hogy nincs víziközmű érdekeltségi hozzájárulás fizetési kötelezettsége. Ebből arra is következtetett, hogy a tag jogvédelmét – speciális jogszabályi rendelkezésként – a </w:t>
      </w:r>
      <w:r>
        <w:rPr>
          <w:vertAlign w:val="baseline"/>
        </w:rPr>
        <w:t xml:space="preserve">Vgt.</w:t>
      </w:r>
      <w:r>
        <w:rPr>
          <w:vertAlign w:val="baseline"/>
        </w:rPr>
        <w:t xml:space="preserve"> 35. § (4) bekezdés biztosítja, így a </w:t>
      </w:r>
      <w:r>
        <w:rPr>
          <w:vertAlign w:val="baseline"/>
        </w:rPr>
        <w:t xml:space="preserve">Pp.</w:t>
      </w:r>
      <w:r>
        <w:rPr>
          <w:vertAlign w:val="baseline"/>
        </w:rPr>
        <w:t xml:space="preserve"> 172. § (3) bekezdése szerinti megállapítási kereset nem terjeszthető elő. Kiemelte: minderre tekintettel a felperesnek a vagyoni hozzájárulási kötelezettséget megállapító határozat hatályon kívül helyezését kellett volna kérnie keresetében.</w:t>
      </w:r>
    </w:p>
    <w:p>
      <w:pPr>
        <w:jc w:val="both"/>
      </w:pPr>
      <w:r>
        <w:rPr>
          <w:vertAlign w:val="baseline"/>
        </w:rPr>
        <w:t xml:space="preserve">[2]</w:t>
      </w:r>
      <w:r>
        <w:rPr>
          <w:vertAlign w:val="baseline"/>
        </w:rPr>
        <w:t xml:space="preserve">         </w:t>
      </w:r>
      <w:r>
        <w:rPr>
          <w:vertAlign w:val="baseline"/>
        </w:rPr>
        <w:t xml:space="preserve">A felperes felülvizsgálati kérelme folytán eljárt </w:t>
      </w:r>
      <w:r>
        <w:rPr>
          <w:vertAlign w:val="baseline"/>
        </w:rPr>
        <w:t xml:space="preserve">Kúria</w:t>
      </w:r>
      <w:r>
        <w:rPr>
          <w:vertAlign w:val="baseline"/>
        </w:rPr>
        <w:t xml:space="preserve"> a</w:t>
      </w:r>
      <w:r>
        <w:rPr>
          <w:i/>
          <w:vertAlign w:val="baseline"/>
        </w:rPr>
        <w:t xml:space="preserve"> </w:t>
      </w:r>
      <w:r>
        <w:rPr>
          <w:vertAlign w:val="baseline"/>
        </w:rPr>
        <w:t xml:space="preserve">Pfv.V.20.295/2020/5</w:t>
      </w:r>
      <w:r>
        <w:rPr>
          <w:vertAlign w:val="baseline"/>
        </w:rPr>
        <w:t xml:space="preserve">.</w:t>
      </w:r>
      <w:r>
        <w:rPr>
          <w:b/>
          <w:i/>
          <w:vertAlign w:val="baseline"/>
        </w:rPr>
        <w:t xml:space="preserve"> </w:t>
      </w:r>
      <w:r>
        <w:rPr>
          <w:vertAlign w:val="baseline"/>
        </w:rPr>
        <w:t xml:space="preserve">számú végzésével</w:t>
      </w:r>
      <w:r>
        <w:rPr>
          <w:i/>
          <w:vertAlign w:val="baseline"/>
        </w:rPr>
        <w:t xml:space="preserve"> </w:t>
      </w:r>
      <w:r>
        <w:rPr>
          <w:vertAlign w:val="baseline"/>
        </w:rPr>
        <w:t xml:space="preserve">ezt</w:t>
      </w:r>
      <w:r>
        <w:rPr>
          <w:i/>
          <w:vertAlign w:val="baseline"/>
        </w:rPr>
        <w:t xml:space="preserve"> </w:t>
      </w:r>
      <w:r>
        <w:rPr>
          <w:vertAlign w:val="baseline"/>
        </w:rPr>
        <w:t xml:space="preserve">a jogerős ítéletet a </w:t>
      </w:r>
      <w:r>
        <w:rPr>
          <w:vertAlign w:val="baseline"/>
        </w:rPr>
        <w:t xml:space="preserve">Pp.</w:t>
      </w:r>
      <w:r>
        <w:rPr>
          <w:vertAlign w:val="baseline"/>
        </w:rPr>
        <w:t xml:space="preserve"> 424. § (3) bekezdése alapján hatályon kívül helyezte, és a másodfokú bíróságot új eljárásra és új határozat hozatalára utasította.</w:t>
      </w:r>
    </w:p>
    <w:p>
      <w:pPr>
        <w:jc w:val="both"/>
      </w:pPr>
      <w:r>
        <w:rPr>
          <w:vertAlign w:val="baseline"/>
        </w:rPr>
        <w:t xml:space="preserve">[3]</w:t>
      </w:r>
      <w:r>
        <w:rPr>
          <w:vertAlign w:val="baseline"/>
        </w:rPr>
        <w:t xml:space="preserve">         </w:t>
      </w:r>
      <w:r>
        <w:rPr>
          <w:vertAlign w:val="baseline"/>
        </w:rPr>
        <w:t xml:space="preserve">A </w:t>
      </w:r>
      <w:r>
        <w:rPr>
          <w:vertAlign w:val="baseline"/>
        </w:rPr>
        <w:t xml:space="preserve">Kúria</w:t>
      </w:r>
      <w:r>
        <w:rPr>
          <w:vertAlign w:val="baseline"/>
        </w:rPr>
        <w:t xml:space="preserve"> rámutatott, hogy </w:t>
      </w:r>
      <w:r>
        <w:rPr>
          <w:vertAlign w:val="baseline"/>
        </w:rPr>
        <w:t xml:space="preserve">a víziközmű társulat közcélú vízgazdálkodási feladatok ellátására jön létre, </w:t>
      </w:r>
      <w:r>
        <w:rPr>
          <w:vertAlign w:val="baseline"/>
        </w:rPr>
        <w:t xml:space="preserve">érdekeltségi területe meghatározza a tagok (kényszertagok) körét. </w:t>
      </w:r>
      <w:r>
        <w:rPr>
          <w:vertAlign w:val="baseline"/>
        </w:rPr>
        <w:t xml:space="preserve">A </w:t>
      </w:r>
      <w:r>
        <w:rPr>
          <w:vertAlign w:val="baseline"/>
        </w:rPr>
        <w:t xml:space="preserve">Vgt.</w:t>
      </w:r>
      <w:r>
        <w:rPr>
          <w:vertAlign w:val="baseline"/>
        </w:rPr>
        <w:t xml:space="preserve"> 35. § (3) bekezdése értelmében a víziközmű társulat tagjai kötelesek a víziközmű társulat részére érdekeltségi hozzájárulást fizetni, melyre csak a közfeladatként megjelölt tevékenységek finanszírozása céljából kötelezhetők. A víziközmű társulat és tagja közötti jogviszonyban ezért kiemelkedően fontos a taggyűlés által elfogadott hozzájárulás, amelynek a vitatására peres eljárás kezdeményezésének van helye. A perbeli keresetindítással ilyen igényérvényesítés történt.</w:t>
      </w:r>
    </w:p>
    <w:p>
      <w:pPr>
        <w:jc w:val="both"/>
      </w:pPr>
      <w:r>
        <w:rPr>
          <w:vertAlign w:val="baseline"/>
        </w:rPr>
        <w:t xml:space="preserve">[4]</w:t>
      </w:r>
      <w:r>
        <w:rPr>
          <w:vertAlign w:val="baseline"/>
        </w:rPr>
        <w:t xml:space="preserve">         </w:t>
      </w:r>
      <w:r>
        <w:rPr>
          <w:vertAlign w:val="baseline"/>
        </w:rPr>
        <w:t xml:space="preserve">A </w:t>
      </w:r>
      <w:r>
        <w:rPr>
          <w:vertAlign w:val="baseline"/>
        </w:rPr>
        <w:t xml:space="preserve">Kúria</w:t>
      </w:r>
      <w:r>
        <w:rPr>
          <w:vertAlign w:val="baseline"/>
        </w:rPr>
        <w:t xml:space="preserve"> kiemelte, hogy a másodfokú bíróság</w:t>
      </w:r>
      <w:r>
        <w:rPr>
          <w:i/>
          <w:vertAlign w:val="baseline"/>
        </w:rPr>
        <w:t xml:space="preserve"> </w:t>
      </w:r>
      <w:r>
        <w:rPr>
          <w:vertAlign w:val="baseline"/>
        </w:rPr>
        <w:t xml:space="preserve">tévesen ítélte meg a felperes kereseti kérelmének tartalmát. Tévedésének alapja az volt, hogy szerinte a </w:t>
      </w:r>
      <w:r>
        <w:rPr>
          <w:vertAlign w:val="baseline"/>
        </w:rPr>
        <w:t xml:space="preserve">Vgt.</w:t>
      </w:r>
      <w:r>
        <w:rPr>
          <w:vertAlign w:val="baseline"/>
        </w:rPr>
        <w:t xml:space="preserve"> 35. § (4) bekezdése alapján a felperes nem kérheti annak megállapítását, hogy nincs víziközmű érdekeltségi hozzájárulás fizetési kötelezettsége. </w:t>
      </w:r>
      <w:r>
        <w:rPr>
          <w:vertAlign w:val="baseline"/>
        </w:rPr>
        <w:t xml:space="preserve">A </w:t>
      </w:r>
      <w:r>
        <w:rPr>
          <w:vertAlign w:val="baseline"/>
        </w:rPr>
        <w:t xml:space="preserve">Vgt.</w:t>
      </w:r>
      <w:r>
        <w:rPr>
          <w:vertAlign w:val="baseline"/>
        </w:rPr>
        <w:t xml:space="preserve"> 35. § (4) bekezdése értelmében a víziközmű társulat tagja a vele szemben megállapított hozzájárulás felülvizsgálatát a bíróságtól kérheti, a </w:t>
      </w:r>
      <w:r>
        <w:rPr>
          <w:vertAlign w:val="baseline"/>
        </w:rPr>
        <w:t xml:space="preserve">perben pedig – a következetes bírói gyakorlatra tekintettel – vitássá teheti a hozzájárulás összegét és jogalapját is. </w:t>
      </w:r>
      <w:r>
        <w:rPr>
          <w:vertAlign w:val="baseline"/>
        </w:rPr>
        <w:t xml:space="preserve">A társulati tag jogmegóvási érdekét az </w:t>
      </w:r>
      <w:r>
        <w:rPr>
          <w:vertAlign w:val="baseline"/>
        </w:rPr>
        <w:t xml:space="preserve">érdekeltségi hozzájárulás felülvizsgálata iránti per</w:t>
      </w:r>
      <w:r>
        <w:rPr>
          <w:vertAlign w:val="baseline"/>
        </w:rPr>
        <w:t xml:space="preserve"> indítása szolgálja, így az ún. egyéb megállapítási kereset a kötelezettség kapcsán nem terjeszthető elő. A perbeli esetben azonban nem erről a jogi helyzetről van szó.</w:t>
      </w:r>
    </w:p>
    <w:p>
      <w:pPr>
        <w:jc w:val="both"/>
      </w:pPr>
      <w:r>
        <w:rPr>
          <w:vertAlign w:val="baseline"/>
        </w:rPr>
        <w:t xml:space="preserve">[5]</w:t>
      </w:r>
      <w:r>
        <w:rPr>
          <w:vertAlign w:val="baseline"/>
        </w:rPr>
        <w:t xml:space="preserve">         </w:t>
      </w:r>
      <w:r>
        <w:rPr>
          <w:vertAlign w:val="baseline"/>
        </w:rPr>
        <w:t xml:space="preserve">A felperes által előterjesztett kereseti kérelmek részben vagylagos, részben eshetőleges jellegére tekintettel, valamint annak tartalmára utalva a </w:t>
      </w:r>
      <w:r>
        <w:rPr>
          <w:vertAlign w:val="baseline"/>
        </w:rPr>
        <w:t xml:space="preserve">Kúria</w:t>
      </w:r>
      <w:r>
        <w:rPr>
          <w:vertAlign w:val="baseline"/>
        </w:rPr>
        <w:t xml:space="preserve"> rögzítette, hogy a felperes keresetét egyértelműen a </w:t>
      </w:r>
      <w:r>
        <w:rPr>
          <w:vertAlign w:val="baseline"/>
        </w:rPr>
        <w:t xml:space="preserve">Vgt.</w:t>
      </w:r>
      <w:r>
        <w:rPr>
          <w:vertAlign w:val="baseline"/>
        </w:rPr>
        <w:t xml:space="preserve"> 35. § (4) bekezdésére alapította, és a bíróságtól a fizetési kötelezettségére vonatkozó érdekeltségi hozzájárulás felülvizsgálatát kérte.</w:t>
      </w:r>
      <w:r>
        <w:rPr>
          <w:vertAlign w:val="baseline"/>
        </w:rPr>
        <w:t xml:space="preserve"> </w:t>
      </w:r>
      <w:r>
        <w:rPr>
          <w:vertAlign w:val="baseline"/>
        </w:rPr>
        <w:t xml:space="preserve">A kereseti kérelmet helyesen értelmezve, a bíróság döntési jogkörét és egyben kötelezettségét a </w:t>
      </w:r>
      <w:r>
        <w:rPr>
          <w:vertAlign w:val="baseline"/>
        </w:rPr>
        <w:t xml:space="preserve">Vgt.</w:t>
      </w:r>
      <w:r>
        <w:rPr>
          <w:vertAlign w:val="baseline"/>
        </w:rPr>
        <w:t xml:space="preserve"> 35. § (4) bekezdése szerint minősülő jogvédelmi eszközként igénybe vett kereset, nem pedig a </w:t>
      </w:r>
      <w:r>
        <w:rPr>
          <w:vertAlign w:val="baseline"/>
        </w:rPr>
        <w:t xml:space="preserve">Pp.</w:t>
      </w:r>
      <w:r>
        <w:rPr>
          <w:vertAlign w:val="baseline"/>
        </w:rPr>
        <w:t xml:space="preserve"> 172. § (3) bekezdése szerinti ún. egyéb megállapítási kereset határozza meg.</w:t>
      </w:r>
      <w:r>
        <w:rPr>
          <w:vertAlign w:val="baseline"/>
        </w:rPr>
        <w:t xml:space="preserve"> </w:t>
      </w:r>
      <w:r>
        <w:rPr>
          <w:vertAlign w:val="baseline"/>
        </w:rPr>
        <w:t xml:space="preserve">Ilyen kereseti kérelem mellett érdemben vizsgálható a </w:t>
      </w:r>
      <w:r>
        <w:rPr>
          <w:vertAlign w:val="baseline"/>
        </w:rPr>
        <w:t xml:space="preserve">Vgt.</w:t>
      </w:r>
      <w:r>
        <w:rPr>
          <w:vertAlign w:val="baseline"/>
        </w:rPr>
        <w:t xml:space="preserve"> 35. § (4) bekezdése jogalapján az a kérdés, hogy fennáll-e a felperesnek érdekeltségi hozzájárulás fizetési kötelezettsége, és amennyiben nem, vagy nem a határozatban előírt összegben, úgy értelemszerűen a kereseti kérelem alapján az érdekeltségi hozzájárulás felülvizsgálatának eredményeként kerülhet sor a taggyűlési határozaton alapuló fizetési kötelezettség hatályon kívül helyezésére.</w:t>
      </w:r>
      <w:r>
        <w:rPr>
          <w:vertAlign w:val="baseline"/>
        </w:rPr>
        <w:t xml:space="preserve"> </w:t>
      </w:r>
      <w:r>
        <w:rPr>
          <w:vertAlign w:val="baseline"/>
        </w:rPr>
        <w:t xml:space="preserve">A felszólító levélben a taggyűlési határozat került közlésre, így a kereseti kérelem alapján érdemi döntés hozható a felperes keresete alapján. </w:t>
      </w:r>
    </w:p>
    <w:p>
      <w:pPr>
        <w:jc w:val="both"/>
      </w:pPr>
      <w:r>
        <w:rPr>
          <w:vertAlign w:val="baseline"/>
        </w:rPr>
        <w:t xml:space="preserve">[6]</w:t>
      </w:r>
      <w:r>
        <w:rPr>
          <w:vertAlign w:val="baseline"/>
        </w:rPr>
        <w:t xml:space="preserve">         </w:t>
      </w:r>
      <w:r>
        <w:rPr>
          <w:vertAlign w:val="baseline"/>
        </w:rPr>
        <w:t xml:space="preserve">A megismételt fellebbezési eljárásban </w:t>
      </w:r>
      <w:r>
        <w:rPr>
          <w:vertAlign w:val="baseline"/>
        </w:rPr>
        <w:t xml:space="preserve">hozott ítéletével a másodfokú bíróság </w:t>
      </w:r>
      <w:r>
        <w:rPr>
          <w:vertAlign w:val="baseline"/>
        </w:rPr>
        <w:t xml:space="preserve">az elsőfokú bíróság ítéletét a </w:t>
      </w:r>
      <w:r>
        <w:rPr>
          <w:vertAlign w:val="baseline"/>
        </w:rPr>
        <w:t xml:space="preserve">Pp.</w:t>
      </w:r>
      <w:r>
        <w:rPr>
          <w:vertAlign w:val="baseline"/>
        </w:rPr>
        <w:t xml:space="preserve"> 383. § (2) bekezdése alapján megváltoztatta és „az alperes </w:t>
      </w:r>
      <w:r>
        <w:rPr>
          <w:vertAlign w:val="baseline"/>
        </w:rPr>
        <w:t xml:space="preserve">2018. szeptember 28-án kelt </w:t>
      </w:r>
      <w:r>
        <w:rPr>
          <w:vertAlign w:val="baseline"/>
        </w:rPr>
        <w:t xml:space="preserve">– </w:t>
      </w:r>
      <w:r>
        <w:rPr>
          <w:vertAlign w:val="baseline"/>
        </w:rPr>
        <w:t xml:space="preserve">a felperest az alperes </w:t>
      </w:r>
      <w:r>
        <w:rPr>
          <w:vertAlign w:val="baseline"/>
        </w:rPr>
        <w:t xml:space="preserve">2/2008</w:t>
      </w:r>
      <w:r>
        <w:rPr>
          <w:vertAlign w:val="baseline"/>
        </w:rPr>
        <w:t xml:space="preserve">. (V. 20.), </w:t>
      </w:r>
      <w:r>
        <w:rPr>
          <w:vertAlign w:val="baseline"/>
        </w:rPr>
        <w:t xml:space="preserve">36/2010</w:t>
      </w:r>
      <w:r>
        <w:rPr>
          <w:vertAlign w:val="baseline"/>
        </w:rPr>
        <w:t xml:space="preserve">. (III. 17.), </w:t>
      </w:r>
      <w:r>
        <w:rPr>
          <w:vertAlign w:val="baseline"/>
        </w:rPr>
        <w:t xml:space="preserve">12/2013</w:t>
      </w:r>
      <w:r>
        <w:rPr>
          <w:vertAlign w:val="baseline"/>
        </w:rPr>
        <w:t xml:space="preserve">. (IV. 22.) és </w:t>
      </w:r>
      <w:r>
        <w:rPr>
          <w:vertAlign w:val="baseline"/>
        </w:rPr>
        <w:t xml:space="preserve">1/2018</w:t>
      </w:r>
      <w:r>
        <w:rPr>
          <w:vertAlign w:val="baseline"/>
        </w:rPr>
        <w:t xml:space="preserve">. (I. 17.) számú taggyűlési határozatai alapján </w:t>
      </w:r>
      <w:r>
        <w:rPr>
          <w:vertAlign w:val="baseline"/>
        </w:rPr>
        <w:t xml:space="preserve">285.000</w:t>
      </w:r>
      <w:r>
        <w:rPr>
          <w:vertAlign w:val="baseline"/>
        </w:rPr>
        <w:t xml:space="preserve"> </w:t>
      </w:r>
      <w:r>
        <w:rPr>
          <w:vertAlign w:val="baseline"/>
        </w:rPr>
        <w:t xml:space="preserve">(kétszáznyolcvanötezer) forint érdekeltségi hozzájárulás megfizetésére kötelező – határozatát hatályon kívül helyezte”. Kötelezte az alperest a felperesnek 76.000 forint első- és másodfokú együttes perköltség megfizetésére, valamint rendelkezett az első- és másodfokú, valamint a felülvizsgálati eljárási illeték állam általi viseléséről.</w:t>
      </w:r>
    </w:p>
    <w:p>
      <w:pPr>
        <w:jc w:val="both"/>
      </w:pPr>
      <w:r>
        <w:rPr>
          <w:vertAlign w:val="baseline"/>
        </w:rPr>
        <w:t xml:space="preserve">[7]</w:t>
      </w:r>
      <w:r>
        <w:rPr>
          <w:vertAlign w:val="baseline"/>
        </w:rPr>
        <w:t xml:space="preserve">        </w:t>
      </w:r>
      <w:r>
        <w:rPr>
          <w:vertAlign w:val="baseline"/>
        </w:rPr>
        <w:t xml:space="preserve">A másodfokú bíróság az elsőfokú ítéletet érdemben bírálta felül, és azt állapította meg, hogy az elsőfokú bíróság a bizonyítási eljárást a per érdemi eldöntéséhez szükséges mértékben lefolytatta, a tényállást helyesen állapította meg, de érdemi döntésével nem értett egyet.</w:t>
      </w:r>
    </w:p>
    <w:p>
      <w:pPr>
        <w:jc w:val="both"/>
      </w:pPr>
      <w:r>
        <w:rPr>
          <w:vertAlign w:val="baseline"/>
        </w:rPr>
        <w:t xml:space="preserve">[8]</w:t>
      </w:r>
      <w:r>
        <w:rPr>
          <w:vertAlign w:val="baseline"/>
        </w:rPr>
        <w:t xml:space="preserve">        </w:t>
      </w:r>
      <w:r>
        <w:rPr>
          <w:vertAlign w:val="baseline"/>
        </w:rPr>
        <w:t xml:space="preserve">Indokolásában</w:t>
      </w:r>
      <w:r>
        <w:rPr>
          <w:vertAlign w:val="baseline"/>
        </w:rPr>
        <w:t xml:space="preserve"> felhívta a </w:t>
      </w:r>
      <w:r>
        <w:rPr>
          <w:vertAlign w:val="baseline"/>
        </w:rPr>
        <w:t xml:space="preserve">Vgt.</w:t>
      </w:r>
      <w:r>
        <w:rPr>
          <w:vertAlign w:val="baseline"/>
        </w:rPr>
        <w:t xml:space="preserve"> 34. § (1) bekezdését, 35. § </w:t>
      </w:r>
      <w:r>
        <w:rPr>
          <w:vertAlign w:val="baseline"/>
        </w:rPr>
        <w:t xml:space="preserve">(1)-(5)</w:t>
      </w:r>
      <w:r>
        <w:rPr>
          <w:vertAlign w:val="baseline"/>
        </w:rPr>
        <w:t xml:space="preserve"> bekezdéseit, 43. § (1) bekezdését, 44. § </w:t>
      </w:r>
      <w:r>
        <w:rPr>
          <w:vertAlign w:val="baseline"/>
        </w:rPr>
        <w:t xml:space="preserve">(1)-(2)</w:t>
      </w:r>
      <w:r>
        <w:rPr>
          <w:vertAlign w:val="baseline"/>
        </w:rPr>
        <w:t xml:space="preserve"> bekezdését, a </w:t>
      </w:r>
      <w:r>
        <w:rPr>
          <w:vertAlign w:val="baseline"/>
        </w:rPr>
        <w:t xml:space="preserve">Kormányrendelet</w:t>
      </w:r>
      <w:r>
        <w:rPr>
          <w:vertAlign w:val="baseline"/>
        </w:rPr>
        <w:t xml:space="preserve"> 12. § </w:t>
      </w:r>
      <w:r>
        <w:rPr>
          <w:vertAlign w:val="baseline"/>
        </w:rPr>
        <w:t xml:space="preserve">(2)-(4)</w:t>
      </w:r>
      <w:r>
        <w:rPr>
          <w:vertAlign w:val="baseline"/>
        </w:rPr>
        <w:t xml:space="preserve"> bekezdéseit. Utalt a </w:t>
      </w:r>
      <w:r>
        <w:rPr>
          <w:vertAlign w:val="baseline"/>
        </w:rPr>
        <w:t xml:space="preserve">26/2001</w:t>
      </w:r>
      <w:r>
        <w:rPr>
          <w:vertAlign w:val="baseline"/>
        </w:rPr>
        <w:t xml:space="preserve">.(VI.29.) </w:t>
      </w:r>
      <w:r>
        <w:rPr>
          <w:vertAlign w:val="baseline"/>
        </w:rPr>
        <w:t xml:space="preserve">AB</w:t>
      </w:r>
      <w:r>
        <w:rPr>
          <w:vertAlign w:val="baseline"/>
        </w:rPr>
        <w:t xml:space="preserve"> határozat </w:t>
      </w:r>
      <w:r>
        <w:rPr>
          <w:vertAlign w:val="baseline"/>
        </w:rPr>
        <w:t xml:space="preserve">III.</w:t>
      </w:r>
      <w:r>
        <w:rPr>
          <w:vertAlign w:val="baseline"/>
        </w:rPr>
        <w:t xml:space="preserve">3.2. pontjában kifejtettekre, melynek lényege szerint </w:t>
      </w:r>
      <w:r>
        <w:rPr>
          <w:vertAlign w:val="baseline"/>
        </w:rPr>
        <w:t xml:space="preserve">a </w:t>
      </w:r>
      <w:r>
        <w:rPr>
          <w:vertAlign w:val="baseline"/>
        </w:rPr>
        <w:t xml:space="preserve">Vgt.</w:t>
      </w:r>
      <w:r>
        <w:rPr>
          <w:vertAlign w:val="baseline"/>
        </w:rPr>
        <w:t xml:space="preserve"> értelmében a szabályszerűen megalakult társulatnak a törvény erejénél fogva – szándékától függetlenül – tagjává válik az összes érdekelt, azaz mindazok a természetes és jogi személyek, jogi személyiséggel nem rendelkező gazdasági társaságok, akik/amelyek az érdekeltségi területen ingatlantulajdonnal rendelkeznek, illetve ingatlant használnak.</w:t>
      </w:r>
      <w:r>
        <w:rPr>
          <w:vertAlign w:val="baseline"/>
        </w:rPr>
        <w:t xml:space="preserve"> Ebből kiindulva rögzítette, hogy a perbeli </w:t>
      </w:r>
      <w:r>
        <w:rPr>
          <w:vertAlign w:val="baseline"/>
        </w:rPr>
        <w:t xml:space="preserve">ingatlan nem vitatottan az alperes</w:t>
      </w:r>
      <w:r>
        <w:rPr>
          <w:vertAlign w:val="baseline"/>
        </w:rPr>
        <w:t xml:space="preserve"> érdekeltségi területén fekszik, annak az ingatlan korábbi tulajdonosai továbbra is használói, de az alperes részére érdekeltségi hozzájárulást nem fizettek. </w:t>
      </w:r>
    </w:p>
    <w:p>
      <w:pPr>
        <w:jc w:val="both"/>
      </w:pPr>
      <w:r>
        <w:rPr>
          <w:vertAlign w:val="baseline"/>
        </w:rPr>
        <w:t xml:space="preserve">[9]</w:t>
      </w:r>
      <w:r>
        <w:rPr>
          <w:vertAlign w:val="baseline"/>
        </w:rPr>
        <w:t xml:space="preserve">        </w:t>
      </w:r>
      <w:r>
        <w:rPr>
          <w:vertAlign w:val="baseline"/>
        </w:rPr>
        <w:t xml:space="preserve">A másodfokú bíróság álláspontja szerint a </w:t>
      </w:r>
      <w:r>
        <w:rPr>
          <w:vertAlign w:val="baseline"/>
        </w:rPr>
        <w:t xml:space="preserve">Kormányrendelet</w:t>
      </w:r>
      <w:r>
        <w:rPr>
          <w:vertAlign w:val="baseline"/>
        </w:rPr>
        <w:t xml:space="preserve"> 12. § (3) és (4) bekezdésének helyes értelmezése szerint a volt tulajdonosnak, használónak a társulat intézőbizottsága részére be kell jelentenie, hogy az ingatlana tulajdonában, használatában változás következett be, megjelölve az új tulajdonos vagy használó személyét is. Mindaddig, amíg ezt a bejelentést nem teszi meg, a fizetési kötelezettség őt terheli. Kifejtette, hogy a </w:t>
      </w:r>
      <w:r>
        <w:rPr>
          <w:vertAlign w:val="baseline"/>
        </w:rPr>
        <w:t xml:space="preserve">Kormányrendelet</w:t>
      </w:r>
      <w:r>
        <w:rPr>
          <w:vertAlign w:val="baseline"/>
        </w:rPr>
        <w:t xml:space="preserve"> hivatkozott rendelkezései a jogutódlás esetére rendezik a fizetési kötelezettséget; a jogutódlás tényének bejelentése a jogelőd kötelezettsége, és azt szigorú formai előírások – írásbeliség – betartásával kell megtennie. Amennyiben e kötelezettségének teljesítését a volt tulajdonos elmulasztotta, ennek az a jogkövetkezménye, hogy a fizetési kötelezettsége mindaddig fennáll, amíg a bejelentési kötelezettségének eleget nem tesz.</w:t>
      </w:r>
    </w:p>
    <w:p>
      <w:pPr>
        <w:jc w:val="both"/>
      </w:pPr>
      <w:r>
        <w:rPr>
          <w:vertAlign w:val="baseline"/>
        </w:rPr>
        <w:t xml:space="preserve">[10]</w:t>
      </w:r>
      <w:r>
        <w:rPr>
          <w:vertAlign w:val="baseline"/>
        </w:rPr>
        <w:t xml:space="preserve">     </w:t>
      </w:r>
      <w:r>
        <w:rPr>
          <w:vertAlign w:val="baseline"/>
        </w:rPr>
        <w:t xml:space="preserve">A peres iratokból azt állapította meg, hogy az ingatlan korábbi tulajdonosai e bejelentési kötelezettségüket nem teljesítették, ezért az alperes a </w:t>
      </w:r>
      <w:r>
        <w:rPr>
          <w:vertAlign w:val="baseline"/>
        </w:rPr>
        <w:t xml:space="preserve">Kormányrendelet</w:t>
      </w:r>
      <w:r>
        <w:rPr>
          <w:vertAlign w:val="baseline"/>
        </w:rPr>
        <w:t xml:space="preserve"> 12. § </w:t>
      </w:r>
      <w:r>
        <w:rPr>
          <w:vertAlign w:val="baseline"/>
        </w:rPr>
        <w:t xml:space="preserve">(3)-(4)</w:t>
      </w:r>
      <w:r>
        <w:rPr>
          <w:vertAlign w:val="baseline"/>
        </w:rPr>
        <w:t xml:space="preserve"> bekezdésének rendelkezéseit megsértve kötelezte a felperest az érdekeltségi hozzájárulás megfizetésére.</w:t>
      </w:r>
    </w:p>
    <w:p>
      <w:pPr>
        <w:jc w:val="left"/>
      </w:pPr>
      <w:r>
        <w:rPr>
          <w:vertAlign w:val="baseline"/>
        </w:rPr>
        <w:t xml:space="preserve"> </w:t>
      </w:r>
      <w:r>
        <w:br/>
      </w:r>
    </w:p>
    <w:p>
      <w:pPr>
        <w:jc w:val="both"/>
      </w:pPr>
      <w:r>
        <w:rPr>
          <w:b/>
          <w:vertAlign w:val="baseline"/>
        </w:rPr>
        <w:t xml:space="preserve">A felülvizsgálati kérelem és ellenkérelem </w:t>
      </w:r>
    </w:p>
    <w:p>
      <w:pPr>
        <w:jc w:val="both"/>
      </w:pPr>
      <w:r>
        <w:rPr>
          <w:vertAlign w:val="baseline"/>
        </w:rPr>
        <w:t xml:space="preserve">[11]</w:t>
      </w:r>
      <w:r>
        <w:rPr>
          <w:vertAlign w:val="baseline"/>
        </w:rPr>
        <w:t xml:space="preserve">      </w:t>
      </w:r>
      <w:r>
        <w:rPr>
          <w:vertAlign w:val="baseline"/>
        </w:rPr>
        <w:t xml:space="preserve">A jogerős ítélet ellen az alperes terjesztett elő felülvizsgálati, valamint a felülvizsgálat engedélyezése iránti kérelmet. </w:t>
      </w:r>
    </w:p>
    <w:p>
      <w:pPr>
        <w:jc w:val="both"/>
      </w:pPr>
      <w:r>
        <w:rPr>
          <w:vertAlign w:val="baseline"/>
        </w:rPr>
        <w:t xml:space="preserve">[12]</w:t>
      </w:r>
      <w:r>
        <w:rPr>
          <w:vertAlign w:val="baseline"/>
        </w:rPr>
        <w:t xml:space="preserve">      </w:t>
      </w:r>
      <w:r>
        <w:rPr>
          <w:vertAlign w:val="baseline"/>
        </w:rPr>
        <w:t xml:space="preserve">Felülvizsgálati</w:t>
      </w:r>
      <w:r>
        <w:rPr>
          <w:vertAlign w:val="baseline"/>
        </w:rPr>
        <w:t xml:space="preserve"> kérelmében elsődlegesen a jogerős ítélet hatályon kívül helyezését, és a keresetet elutasító – az elsőfokú ítéletet helybenhagyó – határozat hozatalát, másodlagosan a másodfokú bíróság új eljárásra és új határozat hozatalára utasítását kérte. Megsértett jogszabályhelyként a </w:t>
      </w:r>
      <w:r>
        <w:rPr>
          <w:vertAlign w:val="baseline"/>
        </w:rPr>
        <w:t xml:space="preserve">Vgt.</w:t>
      </w:r>
      <w:r>
        <w:rPr>
          <w:vertAlign w:val="baseline"/>
        </w:rPr>
        <w:t xml:space="preserve"> 35. § (4) bekezdését, 39. §-át, 43. §-át, a </w:t>
      </w:r>
      <w:r>
        <w:rPr>
          <w:vertAlign w:val="baseline"/>
        </w:rPr>
        <w:t xml:space="preserve">Kormányrendelet</w:t>
      </w:r>
      <w:r>
        <w:rPr>
          <w:vertAlign w:val="baseline"/>
        </w:rPr>
        <w:t xml:space="preserve"> 12. § </w:t>
      </w:r>
      <w:r>
        <w:rPr>
          <w:vertAlign w:val="baseline"/>
        </w:rPr>
        <w:t xml:space="preserve">(3)-(4)</w:t>
      </w:r>
      <w:r>
        <w:rPr>
          <w:vertAlign w:val="baseline"/>
        </w:rPr>
        <w:t xml:space="preserve"> bekezdését és 13. § (2) bekezdését, a </w:t>
      </w:r>
      <w:r>
        <w:rPr>
          <w:vertAlign w:val="baseline"/>
        </w:rPr>
        <w:t xml:space="preserve">Pp.</w:t>
      </w:r>
      <w:r>
        <w:rPr>
          <w:vertAlign w:val="baseline"/>
        </w:rPr>
        <w:t xml:space="preserve"> 2. § (2) bekezdését, 4. § (2) bekezdését, 265. § (1) bekezdését, 266. § (1) bekezdését, 342. § (1) és (3) bekezdését, 346. § (5) bekezdését, a </w:t>
      </w:r>
      <w:r>
        <w:rPr>
          <w:vertAlign w:val="baseline"/>
        </w:rPr>
        <w:t xml:space="preserve">Ptk.</w:t>
      </w:r>
      <w:r>
        <w:rPr>
          <w:vertAlign w:val="baseline"/>
        </w:rPr>
        <w:t xml:space="preserve"> 3:35. - 3:36. §-át, a cégnyilvánosságról, a bírósági cégeljárásról és a végelszámolásról szóló 2006. évi V. törvény (a továbbiakban: </w:t>
      </w:r>
      <w:r>
        <w:rPr>
          <w:vertAlign w:val="baseline"/>
        </w:rPr>
        <w:t xml:space="preserve">Ctv.</w:t>
      </w:r>
      <w:r>
        <w:rPr>
          <w:vertAlign w:val="baseline"/>
        </w:rPr>
        <w:t xml:space="preserve">) 65. § (1) és (2) bekezdését, 70. § (1) bekezdését, az </w:t>
      </w:r>
      <w:r>
        <w:rPr>
          <w:vertAlign w:val="baseline"/>
        </w:rPr>
        <w:t xml:space="preserve">Alaptörvény</w:t>
      </w:r>
      <w:r>
        <w:rPr>
          <w:vertAlign w:val="baseline"/>
        </w:rPr>
        <w:t xml:space="preserve"> 28. cikkét, </w:t>
      </w:r>
      <w:r>
        <w:rPr>
          <w:vertAlign w:val="baseline"/>
        </w:rPr>
        <w:t xml:space="preserve">XXVIII</w:t>
      </w:r>
      <w:r>
        <w:rPr>
          <w:vertAlign w:val="baseline"/>
        </w:rPr>
        <w:t xml:space="preserve">. cikk (7) bekezdését és B) cikk (1) bekezdését jelölte meg.</w:t>
      </w:r>
    </w:p>
    <w:p>
      <w:pPr>
        <w:jc w:val="both"/>
      </w:pPr>
      <w:r>
        <w:rPr>
          <w:vertAlign w:val="baseline"/>
        </w:rPr>
        <w:t xml:space="preserve">[13]</w:t>
      </w:r>
      <w:r>
        <w:rPr>
          <w:vertAlign w:val="baseline"/>
        </w:rPr>
        <w:t xml:space="preserve">      </w:t>
      </w:r>
      <w:r>
        <w:rPr>
          <w:vertAlign w:val="baseline"/>
        </w:rPr>
        <w:t xml:space="preserve">Az alperes visszautalt a </w:t>
      </w:r>
      <w:r>
        <w:rPr>
          <w:vertAlign w:val="baseline"/>
        </w:rPr>
        <w:t xml:space="preserve">Kúria</w:t>
      </w:r>
      <w:r>
        <w:rPr>
          <w:vertAlign w:val="baseline"/>
        </w:rPr>
        <w:t xml:space="preserve"> hatályon kívül helyező végzésében írt indokolásra és az abban adott iránymutatásra, amihez képest a másodfokú bíróság a megismételt eljárásban hozott jogerős ítéletében az alperes 2018. szeptember 28-án kelt határozatát</w:t>
      </w:r>
      <w:r>
        <w:rPr>
          <w:b/>
          <w:i/>
          <w:vertAlign w:val="baseline"/>
        </w:rPr>
        <w:t xml:space="preserve"> </w:t>
      </w:r>
      <w:r>
        <w:rPr>
          <w:vertAlign w:val="baseline"/>
        </w:rPr>
        <w:t xml:space="preserve">helyezte hatályon kívül, annak ellenére, hogy ő ilyen határozatot nem hozott, azt senki nem is állította a perben, a felperes keresete és fellebbezése sem irányult határozat hatályon kívül helyezésére, és erre a perbíróság hatásköre sem terjedt ki. Emiatt a másodfokú bíróság ismételten tévesen ítélte meg a felperes keresetének tartalmát [Pp. 2. § (2) bekezdés sérelme], túlterjeszkedett a kereseti kérelmeken és határozata olyan jogra terjed ki, melyet a felperes a perben nem állított [Pp. 342. § (1) és (3) bekezdése sérelme].</w:t>
      </w:r>
    </w:p>
    <w:p>
      <w:pPr>
        <w:jc w:val="both"/>
      </w:pPr>
      <w:r>
        <w:rPr>
          <w:vertAlign w:val="baseline"/>
        </w:rPr>
        <w:t xml:space="preserve">[14]</w:t>
      </w:r>
      <w:r>
        <w:rPr>
          <w:vertAlign w:val="baseline"/>
        </w:rPr>
        <w:t xml:space="preserve">      </w:t>
      </w:r>
      <w:r>
        <w:rPr>
          <w:vertAlign w:val="baseline"/>
        </w:rPr>
        <w:t xml:space="preserve">Hangsúlyozta,</w:t>
      </w:r>
      <w:r>
        <w:rPr>
          <w:vertAlign w:val="baseline"/>
        </w:rPr>
        <w:t xml:space="preserve"> az egyik legfontosabb perbeli tényállítása az volt, hogy az ingatlan felperest megelőző tulajdonosát nem szólította fel érdekeltségi hozzájárulás megfizetésére, nem közölt vele a </w:t>
      </w:r>
      <w:r>
        <w:rPr>
          <w:vertAlign w:val="baseline"/>
        </w:rPr>
        <w:t xml:space="preserve">Kormányrendelet</w:t>
      </w:r>
      <w:r>
        <w:rPr>
          <w:vertAlign w:val="baseline"/>
        </w:rPr>
        <w:t xml:space="preserve"> 13. § (2) bekezdése alapján fizetési kötelezettséget, őt tagként nem tartotta nyilván, és ezen ingatlan után első alkalommal a felperessel közölte a fizetési kötelezettséget. Ezt a tényállítást a másodfokú bíróság egyáltalán nem vizsgálta, ennek a </w:t>
      </w:r>
      <w:r>
        <w:rPr>
          <w:vertAlign w:val="baseline"/>
        </w:rPr>
        <w:t xml:space="preserve">Kormányrendelet</w:t>
      </w:r>
      <w:r>
        <w:rPr>
          <w:vertAlign w:val="baseline"/>
        </w:rPr>
        <w:t xml:space="preserve"> 12. § (3) és (4) bekezdése szerinti bejelentési kötelezettség fennálltára gyakorolt jogkövetkezményeit nem értékelte, és figyelmen kívül hagyását nem indokolta. Nem vette figyelembe azt sem, hogy a felperes nem vitatta ezt a tényállítását, annak ellenkezőjét sem állította, azt nem bizonyította, illetve bizonyítási indítványt sem terjesztett elő e körben [Pp. 4. § (2) bekezdés, 265. § (1) bekezdés, 266. § (1) bekezdés, 346. § (5) bekezdés sérelme].</w:t>
      </w:r>
    </w:p>
    <w:p>
      <w:pPr>
        <w:jc w:val="both"/>
      </w:pPr>
      <w:r>
        <w:rPr>
          <w:vertAlign w:val="baseline"/>
        </w:rPr>
        <w:t xml:space="preserve">[15]</w:t>
      </w:r>
      <w:r>
        <w:rPr>
          <w:vertAlign w:val="baseline"/>
        </w:rPr>
        <w:t xml:space="preserve">      </w:t>
      </w:r>
      <w:r>
        <w:rPr>
          <w:vertAlign w:val="baseline"/>
        </w:rPr>
        <w:t xml:space="preserve">Álláspontja</w:t>
      </w:r>
      <w:r>
        <w:rPr>
          <w:vertAlign w:val="baseline"/>
        </w:rPr>
        <w:t xml:space="preserve"> értelmében a fentebb hivatkozott – a </w:t>
      </w:r>
      <w:r>
        <w:rPr>
          <w:vertAlign w:val="baseline"/>
        </w:rPr>
        <w:t xml:space="preserve">Kormányrendelet</w:t>
      </w:r>
      <w:r>
        <w:rPr>
          <w:vertAlign w:val="baseline"/>
        </w:rPr>
        <w:t xml:space="preserve"> 12. § (3) és (4) bekezdése szerinti bejelentési kötelezettség fennállását érdemben befolyásoló – tényállítása és annak jogkövetkezményei vizsgálatának és jogi értékelésének elmulasztásával, továbbá okszerűtlen jogértelmezésével a másodfokú bíróság megsértette az </w:t>
      </w:r>
      <w:r>
        <w:rPr>
          <w:vertAlign w:val="baseline"/>
        </w:rPr>
        <w:t xml:space="preserve">Alaptörvény</w:t>
      </w:r>
      <w:r>
        <w:rPr>
          <w:vertAlign w:val="baseline"/>
        </w:rPr>
        <w:t xml:space="preserve"> 28. cikkében biztosított, a józan észnek megfelelő értelmezéshez való jogot, valamint a </w:t>
      </w:r>
      <w:r>
        <w:rPr>
          <w:vertAlign w:val="baseline"/>
        </w:rPr>
        <w:t xml:space="preserve">XXVIII</w:t>
      </w:r>
      <w:r>
        <w:rPr>
          <w:vertAlign w:val="baseline"/>
        </w:rPr>
        <w:t xml:space="preserve">. cikk (1) és (7) bekezdésében biztosított tisztességes eljáráshoz és hatékony jogorvoslathoz való jogát is.</w:t>
      </w:r>
    </w:p>
    <w:p>
      <w:pPr>
        <w:jc w:val="both"/>
      </w:pPr>
      <w:r>
        <w:rPr>
          <w:vertAlign w:val="baseline"/>
        </w:rPr>
        <w:t xml:space="preserve">[16]</w:t>
      </w:r>
      <w:r>
        <w:rPr>
          <w:vertAlign w:val="baseline"/>
        </w:rPr>
        <w:t xml:space="preserve">      </w:t>
      </w:r>
      <w:r>
        <w:rPr>
          <w:vertAlign w:val="baseline"/>
        </w:rPr>
        <w:t xml:space="preserve">Kiemelte,</w:t>
      </w:r>
      <w:r>
        <w:rPr>
          <w:vertAlign w:val="baseline"/>
        </w:rPr>
        <w:t xml:space="preserve"> hogy határozatot kizárólag legfőbb szerve, a taggyűlés hozhat. Taggyűlési határozat felülvizsgálatára speciális jogszabályi rendelkezések vonatkoznak, amelyek a felülvizsgálat lehetőségét határidőhöz kötik, továbbá meghatározzák a hatáskörrel rendelkező illetékes bíróságot. E körben utalt a </w:t>
      </w:r>
      <w:r>
        <w:rPr>
          <w:vertAlign w:val="baseline"/>
        </w:rPr>
        <w:t xml:space="preserve">Vgt.</w:t>
      </w:r>
      <w:r>
        <w:rPr>
          <w:vertAlign w:val="baseline"/>
        </w:rPr>
        <w:t xml:space="preserve"> 39. § (1) bekezdésére és 43. §-ára, a </w:t>
      </w:r>
      <w:r>
        <w:rPr>
          <w:vertAlign w:val="baseline"/>
        </w:rPr>
        <w:t xml:space="preserve">Ctv.</w:t>
      </w:r>
      <w:r>
        <w:rPr>
          <w:vertAlign w:val="baseline"/>
        </w:rPr>
        <w:t xml:space="preserve"> 65. § (1) bekezdésére, 70. § (1) bekezdésére, 81. § (1) bekezdés c) pontjára, valamint a </w:t>
      </w:r>
      <w:r>
        <w:rPr>
          <w:vertAlign w:val="baseline"/>
        </w:rPr>
        <w:t xml:space="preserve">Ptk.</w:t>
      </w:r>
      <w:r>
        <w:rPr>
          <w:vertAlign w:val="baseline"/>
        </w:rPr>
        <w:t xml:space="preserve"> 3:35.-3:36. §-aira. A taggyűlési határozat hatályon kívül helyezése iránti perek esetében a vonatkozó jogszabályok kivétel nélkül jogvesztő perindítási határidőt határoznak meg, mely határidők valamennyi pertípus esetében elteltek anélkül, hogy a felperes ilyen tárgyú keresetet előterjesztett volna. Minderre tekintettel amennyiben a </w:t>
      </w:r>
      <w:r>
        <w:rPr>
          <w:vertAlign w:val="baseline"/>
        </w:rPr>
        <w:t xml:space="preserve">Vgt.</w:t>
      </w:r>
      <w:r>
        <w:rPr>
          <w:vertAlign w:val="baseline"/>
        </w:rPr>
        <w:t xml:space="preserve"> 35. § (4) bekezdése alapján indított perben eljáró bíróság alperesi taggyűlési határozatot helyez hatályon kívül, ezzel cégbírósági/rendes bírósági hatáskör elvonást valósít meg, amely súlyosan sérti a jogbiztonságot. </w:t>
      </w:r>
    </w:p>
    <w:p>
      <w:pPr>
        <w:jc w:val="both"/>
      </w:pPr>
      <w:r>
        <w:rPr>
          <w:vertAlign w:val="baseline"/>
        </w:rPr>
        <w:t xml:space="preserve">[17]</w:t>
      </w:r>
      <w:r>
        <w:rPr>
          <w:vertAlign w:val="baseline"/>
        </w:rPr>
        <w:t xml:space="preserve">      </w:t>
      </w:r>
      <w:r>
        <w:rPr>
          <w:vertAlign w:val="baseline"/>
        </w:rPr>
        <w:t xml:space="preserve">Jogi</w:t>
      </w:r>
      <w:r>
        <w:rPr>
          <w:vertAlign w:val="baseline"/>
        </w:rPr>
        <w:t xml:space="preserve"> érvelése keretében az alperes kifejtette, hogy a </w:t>
      </w:r>
      <w:r>
        <w:rPr>
          <w:vertAlign w:val="baseline"/>
        </w:rPr>
        <w:t xml:space="preserve">Vgt.</w:t>
      </w:r>
      <w:r>
        <w:rPr>
          <w:vertAlign w:val="baseline"/>
        </w:rPr>
        <w:t xml:space="preserve"> és a </w:t>
      </w:r>
      <w:r>
        <w:rPr>
          <w:vertAlign w:val="baseline"/>
        </w:rPr>
        <w:t xml:space="preserve">Kormányrendelet</w:t>
      </w:r>
      <w:r>
        <w:rPr>
          <w:vertAlign w:val="baseline"/>
        </w:rPr>
        <w:t xml:space="preserve"> rendelkezései alapján meg kell különböztetni a víziközmű társulati tagság és a tagot terhelő érdekeltségi hozzájárulás fizetési kötelezettség létrejöttét. </w:t>
      </w:r>
    </w:p>
    <w:p>
      <w:pPr>
        <w:jc w:val="both"/>
      </w:pPr>
      <w:r>
        <w:rPr>
          <w:vertAlign w:val="baseline"/>
        </w:rPr>
        <w:t xml:space="preserve">[18]</w:t>
      </w:r>
      <w:r>
        <w:rPr>
          <w:vertAlign w:val="baseline"/>
        </w:rPr>
        <w:t xml:space="preserve">      </w:t>
      </w:r>
      <w:r>
        <w:rPr>
          <w:vertAlign w:val="baseline"/>
        </w:rPr>
        <w:t xml:space="preserve">A tagság a </w:t>
      </w:r>
      <w:r>
        <w:rPr>
          <w:vertAlign w:val="baseline"/>
        </w:rPr>
        <w:t xml:space="preserve">Vgt.</w:t>
      </w:r>
      <w:r>
        <w:rPr>
          <w:vertAlign w:val="baseline"/>
        </w:rPr>
        <w:t xml:space="preserve"> 35. § </w:t>
      </w:r>
      <w:r>
        <w:rPr>
          <w:vertAlign w:val="baseline"/>
        </w:rPr>
        <w:t xml:space="preserve">(1)-(2)</w:t>
      </w:r>
      <w:r>
        <w:rPr>
          <w:vertAlign w:val="baseline"/>
        </w:rPr>
        <w:t xml:space="preserve"> bekezdései folytán a víziközmű társulat érdekeltségi területén elhelyezkedő ingatlan tulajdonjogának bármilyen jogcímen történő megszerzése időpontjában ipso iure jön létre, míg a tagot terhelő érdekeltségi hozzájárulás fizetési kötelezettség a </w:t>
      </w:r>
      <w:r>
        <w:rPr>
          <w:vertAlign w:val="baseline"/>
        </w:rPr>
        <w:t xml:space="preserve">Vgt.</w:t>
      </w:r>
      <w:r>
        <w:rPr>
          <w:vertAlign w:val="baseline"/>
        </w:rPr>
        <w:t xml:space="preserve"> 35. § (3) bekezdése és a </w:t>
      </w:r>
      <w:r>
        <w:rPr>
          <w:vertAlign w:val="baseline"/>
        </w:rPr>
        <w:t xml:space="preserve">Kormányrendelet</w:t>
      </w:r>
      <w:r>
        <w:rPr>
          <w:vertAlign w:val="baseline"/>
        </w:rPr>
        <w:t xml:space="preserve"> 13. § (2) bekezdése szerint az értesítés (fizetési felszólítás) közlésével áll be. Ezáltal a jogutód tulajdonos tagi minősége és ebből eredeztethető érdekeltségi hozzájárulás fizetési kötelezettsége nem a jogelőd tulajdonos és a jogutód tulajdonos által megkötött szerződéses rendelkezésen, azaz a felek megállapodásán alapul, hanem a jogutód ingatlantulajdonosi mivolta és ezen alapuló víziközmű társulati felszólítása jogi tényei bekövetkeztén. A jogutód tulajdonos nem a jogelőd tulajdonostól szerzi meg a víziközmű társulati tagságot, a tagságon alapuló fizetési kötelezettséget sem, hanem önállóan, saját jogán válik taggá és kötelezetté a jogszabályi rendelkezés alapján, az ingatlan tulajdonjogának megszerzése (tulajdonjogának földhivatali bejegyzése), valamint a </w:t>
      </w:r>
      <w:r>
        <w:rPr>
          <w:vertAlign w:val="baseline"/>
        </w:rPr>
        <w:t xml:space="preserve">Kormányrendelet</w:t>
      </w:r>
      <w:r>
        <w:rPr>
          <w:vertAlign w:val="baseline"/>
        </w:rPr>
        <w:t xml:space="preserve"> 13. § (2) bekezdés szerinti értesítés közlése időpontjában. Mindezekre tekintettel a tagság és az érdekeltségi hozzájárulás fizetési kötelezettség időben egymástól elkülönülten létrejövő jogi tények; a tagság létrejötte minden esetben szükségszerűen megelőzi az érdekeltségi hozzájárulás fizetési kötelezettség keletkezését. A fizetési kötelezettség létrejöttének jogszabályi feltételeire tekintettel a jogutód tulajdonos tulajdonszerzésének időpontja és jogcíme irreleváns az érdekeltségi hozzájárulás fizetési kötelezettség létrejötte szempontjából.</w:t>
      </w:r>
    </w:p>
    <w:p>
      <w:pPr>
        <w:jc w:val="both"/>
      </w:pPr>
      <w:r>
        <w:rPr>
          <w:vertAlign w:val="baseline"/>
        </w:rPr>
        <w:t xml:space="preserve">[19]</w:t>
      </w:r>
      <w:r>
        <w:rPr>
          <w:vertAlign w:val="baseline"/>
        </w:rPr>
        <w:t xml:space="preserve">      </w:t>
      </w:r>
      <w:r>
        <w:rPr>
          <w:vertAlign w:val="baseline"/>
        </w:rPr>
        <w:t xml:space="preserve">Az alperes arra is rámutatott, hogy a víziközmű társulati tagság jogszabályi feltételeire figyelemmel a tagság és a tagságon alapuló fizetési kötelezettség megszűnése is elválhat egymástól: a tulajdonosi minőségből eredő tagság megszűnik a tulajdonjog ingatlan-nyilvántartásból történő törlése időpontjában a </w:t>
      </w:r>
      <w:r>
        <w:rPr>
          <w:vertAlign w:val="baseline"/>
        </w:rPr>
        <w:t xml:space="preserve">Vgt.</w:t>
      </w:r>
      <w:r>
        <w:rPr>
          <w:vertAlign w:val="baseline"/>
        </w:rPr>
        <w:t xml:space="preserve"> 35. § </w:t>
      </w:r>
      <w:r>
        <w:rPr>
          <w:vertAlign w:val="baseline"/>
        </w:rPr>
        <w:t xml:space="preserve">(1)-(2)</w:t>
      </w:r>
      <w:r>
        <w:rPr>
          <w:vertAlign w:val="baseline"/>
        </w:rPr>
        <w:t xml:space="preserve"> bekezdései szerint, míg a tagságon alapuló fizetési kötelezettség a </w:t>
      </w:r>
      <w:r>
        <w:rPr>
          <w:vertAlign w:val="baseline"/>
        </w:rPr>
        <w:t xml:space="preserve">Kormányrendelet</w:t>
      </w:r>
      <w:r>
        <w:rPr>
          <w:vertAlign w:val="baseline"/>
        </w:rPr>
        <w:t xml:space="preserve"> 12. § (3) bekezdése alapján csak a víziközmű társulat felé megtett bejelentés hónapjának utolsó napján. Ebből az </w:t>
      </w:r>
      <w:r>
        <w:rPr>
          <w:vertAlign w:val="baseline"/>
        </w:rPr>
        <w:t xml:space="preserve">Alaptörvény</w:t>
      </w:r>
      <w:r>
        <w:rPr>
          <w:vertAlign w:val="baseline"/>
        </w:rPr>
        <w:t xml:space="preserve"> 28. cikkében hivatkozott józan ész szabálya alapján következik, hogy a </w:t>
      </w:r>
      <w:r>
        <w:rPr>
          <w:vertAlign w:val="baseline"/>
        </w:rPr>
        <w:t xml:space="preserve">Kormányrendelet</w:t>
      </w:r>
      <w:r>
        <w:rPr>
          <w:vertAlign w:val="baseline"/>
        </w:rPr>
        <w:t xml:space="preserve"> 12. § (3) bekezdése szerinti bejelentési kötelezettség csak a fizetési kötelezettség megszűnéséhez szükséges, vagyis kizárólag azt a víziközmű társulati tagot terheli, akit fizetési kötelezettség terhel, vagyis akit a víziközmű társulat korábban a </w:t>
      </w:r>
      <w:r>
        <w:rPr>
          <w:vertAlign w:val="baseline"/>
        </w:rPr>
        <w:t xml:space="preserve">Kormányrendelet</w:t>
      </w:r>
      <w:r>
        <w:rPr>
          <w:vertAlign w:val="baseline"/>
        </w:rPr>
        <w:t xml:space="preserve"> 13. § (2) bekezdésének megfelelően értesített a fizetési kötelezettségről. Amennyiben ilyen értesítés nem történt, a tagot nem terheli fizetési kötelezettség, így az ilyen személytől nem várható el az sem, hogy a bejelentési kötelezettségről tudomással rendelkezzen. A perbeli ingatlan esetében első alkalommal a felperessel közölte az érdekeltségi hozzájárulás fizetési kötelezettséget, a jogelőd tulajdonost fizetési kötelezettség így nem terhelte, ezért bejelentési kötelezettsége sem volt.</w:t>
      </w:r>
    </w:p>
    <w:p>
      <w:pPr>
        <w:jc w:val="both"/>
      </w:pPr>
      <w:r>
        <w:rPr>
          <w:vertAlign w:val="baseline"/>
        </w:rPr>
        <w:t xml:space="preserve">[20]</w:t>
      </w:r>
      <w:r>
        <w:rPr>
          <w:vertAlign w:val="baseline"/>
        </w:rPr>
        <w:t xml:space="preserve">      </w:t>
      </w:r>
      <w:r>
        <w:rPr>
          <w:vertAlign w:val="baseline"/>
        </w:rPr>
        <w:t xml:space="preserve">Kitért</w:t>
      </w:r>
      <w:r>
        <w:rPr>
          <w:vertAlign w:val="baseline"/>
        </w:rPr>
        <w:t xml:space="preserve"> továbbá a felperes fellebbezésében a fizetési kötelezettség időbeni oszthatóságával kapcsolatos álláspontjára, a fellebbezésben az egyetemleges fizetési kötelezettséggel, továbbá az ingatlan terheivel kapcsolatban előadottakra is. </w:t>
      </w:r>
    </w:p>
    <w:p>
      <w:pPr>
        <w:jc w:val="both"/>
      </w:pPr>
      <w:r>
        <w:rPr>
          <w:vertAlign w:val="baseline"/>
        </w:rPr>
        <w:t xml:space="preserve">[21]</w:t>
      </w:r>
      <w:r>
        <w:rPr>
          <w:vertAlign w:val="baseline"/>
        </w:rPr>
        <w:t xml:space="preserve">      </w:t>
      </w:r>
      <w:r>
        <w:rPr>
          <w:vertAlign w:val="baseline"/>
        </w:rPr>
        <w:t xml:space="preserve">A felperes felülvizsgálati ellenkérelme a jogerős ítélet hatályában történő fenntartását célozta. Vitatta a felülvizsgálati kérelemben hivatkozott jogszabálysértéseket, álláspontja szerint a támadott jogerős ítélet a </w:t>
      </w:r>
      <w:r>
        <w:rPr>
          <w:vertAlign w:val="baseline"/>
        </w:rPr>
        <w:t xml:space="preserve">Kúria</w:t>
      </w:r>
      <w:r>
        <w:rPr>
          <w:vertAlign w:val="baseline"/>
        </w:rPr>
        <w:t xml:space="preserve"> korábbi hatályon kívül helyező végzésének megfelelően – a határozat indokolásából egyértelműen megállapítható módon – a taggyűlési határozatokon alapuló fizetési kötelezettség hatályon kívül helyezéséről rendelkező döntést tartalmazott. Kiemelte, hogy az alperes alapszabályának rendelkezései szerint a tagsági jogviszony és az érdekeltségi hozzájárulás fizetési kötelezettség az érdekeltségi területen lévő ingatlan tulajdonoskénti vagy más jogcímen fennálló tényleges használatához kapcsolódik.</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both"/>
      </w:pPr>
      <w:r>
        <w:rPr>
          <w:vertAlign w:val="baseline"/>
        </w:rPr>
        <w:t xml:space="preserve">[22]</w:t>
      </w:r>
      <w:r>
        <w:rPr>
          <w:vertAlign w:val="baseline"/>
        </w:rPr>
        <w:t xml:space="preserve">      </w:t>
      </w:r>
      <w:r>
        <w:rPr>
          <w:vertAlign w:val="baseline"/>
        </w:rPr>
        <w:t xml:space="preserve">A </w:t>
      </w:r>
      <w:r>
        <w:rPr>
          <w:vertAlign w:val="baseline"/>
        </w:rPr>
        <w:t xml:space="preserve">Kúria</w:t>
      </w:r>
      <w:r>
        <w:rPr>
          <w:vertAlign w:val="baseline"/>
        </w:rPr>
        <w:t xml:space="preserve"> a felülvizsgálatot a </w:t>
      </w:r>
      <w:r>
        <w:rPr>
          <w:vertAlign w:val="baseline"/>
        </w:rPr>
        <w:t xml:space="preserve">Pfv.</w:t>
      </w:r>
      <w:r>
        <w:rPr>
          <w:vertAlign w:val="baseline"/>
        </w:rPr>
        <w:t xml:space="preserve"> 2. sorszámú végzésével a </w:t>
      </w:r>
      <w:r>
        <w:rPr>
          <w:vertAlign w:val="baseline"/>
        </w:rPr>
        <w:t xml:space="preserve">Pp.</w:t>
      </w:r>
      <w:r>
        <w:rPr>
          <w:vertAlign w:val="baseline"/>
        </w:rPr>
        <w:t xml:space="preserve"> 409. § (2) bekezdés a) pontja alapján, a joggyakorlat egysége biztosítása érdekében engedélyezte.</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Kúria</w:t>
      </w:r>
      <w:r>
        <w:rPr>
          <w:vertAlign w:val="baseline"/>
        </w:rPr>
        <w:t xml:space="preserve"> a felülvizsgálat keretei [Pp. 423. § (1) bekezdés] között eljárva, annak eredményeként azt állapította meg, hogy a jogerős ítélet az alábbiakra tekintettel jogszabálysértő, amire tekintettel a felülvizsgálati kérelem alapos.</w:t>
      </w:r>
    </w:p>
    <w:p>
      <w:pPr>
        <w:jc w:val="both"/>
      </w:pPr>
      <w:r>
        <w:rPr>
          <w:vertAlign w:val="baseline"/>
        </w:rPr>
        <w:t xml:space="preserve">[24]      A megismételt fellebbezési eljárásban hozott jogerős ítéletében a másodfokú bíróság „az alperes 2018. szeptember 28-án kelt […] határozatát” helyezte hatályon kívül. A </w:t>
      </w:r>
      <w:r>
        <w:rPr>
          <w:vertAlign w:val="baseline"/>
        </w:rPr>
        <w:t xml:space="preserve">Kúria</w:t>
      </w:r>
      <w:r>
        <w:rPr>
          <w:vertAlign w:val="baseline"/>
        </w:rPr>
        <w:t xml:space="preserve"> az előzményi felülvizsgálati eljárásban hozott </w:t>
      </w:r>
      <w:r>
        <w:rPr>
          <w:vertAlign w:val="baseline"/>
        </w:rPr>
        <w:t xml:space="preserve">Pfv.V.20.295/2020/5</w:t>
      </w:r>
      <w:r>
        <w:rPr>
          <w:vertAlign w:val="baseline"/>
        </w:rPr>
        <w:t xml:space="preserve">. számú végzésének [26]-[35] pontjaiban részletesen kifejtette a felperes jelen perben előterjesztett kereseti kérelmének tartalmát, jogi természetét. Rámutatott, hogy az egyértelműen a </w:t>
      </w:r>
      <w:r>
        <w:rPr>
          <w:vertAlign w:val="baseline"/>
        </w:rPr>
        <w:t xml:space="preserve">Vgt.</w:t>
      </w:r>
      <w:r>
        <w:rPr>
          <w:vertAlign w:val="baseline"/>
        </w:rPr>
        <w:t xml:space="preserve"> 35. § (4) bekezdése szerinti keresetfajtaként azonosítható, tehát nem valamely alperesi „határozat” hatályon kívül helyezésére, hanem az alperes 2018. szeptember 28-án kelt értesítésében szereplő érdekeltségi hozzájárulás fizetési kötelezettség felülvizsgálatára (elsődleges keresete tekintetében a fizetési kötelezettség fenn nem álltának, másodlagos és harmadlagos keresete kapcsán az azokban foglaltak szerint részleges fennálltának megállapítására) irányult.</w:t>
      </w:r>
    </w:p>
    <w:p>
      <w:pPr>
        <w:jc w:val="both"/>
      </w:pPr>
      <w:r>
        <w:rPr>
          <w:vertAlign w:val="baseline"/>
        </w:rPr>
        <w:t xml:space="preserve">[25]</w:t>
      </w:r>
      <w:r>
        <w:rPr>
          <w:vertAlign w:val="baseline"/>
        </w:rPr>
        <w:t xml:space="preserve">      </w:t>
      </w:r>
      <w:r>
        <w:rPr>
          <w:vertAlign w:val="baseline"/>
        </w:rPr>
        <w:t xml:space="preserve">Az alperes felülvizsgálati kérelmében helytállóan hivatkozott arra, hogy a jogerős ítélet rendelkező részében nevesített „2018. szeptember 28-án kelt […] határozat” nem létezik, ilyen határozat létét a felperes sem állította a per során, ilyet az irányadó – e tekintetben nem vitatott – tényállásban sem rögzítettek az eljárt bíróságok, és annak hatályon kívül helyezésére egyik kereseti kérelem sem irányult. Erre tekintettel a jogerős ítélet sérti a </w:t>
      </w:r>
      <w:r>
        <w:rPr>
          <w:vertAlign w:val="baseline"/>
        </w:rPr>
        <w:t xml:space="preserve">Pp.</w:t>
      </w:r>
      <w:r>
        <w:rPr>
          <w:vertAlign w:val="baseline"/>
        </w:rPr>
        <w:t xml:space="preserve"> 2. § (2) bekezdését (a kérelemhez kötöttség elvét), valamint a </w:t>
      </w:r>
      <w:r>
        <w:rPr>
          <w:vertAlign w:val="baseline"/>
        </w:rPr>
        <w:t xml:space="preserve">Pp.</w:t>
      </w:r>
      <w:r>
        <w:rPr>
          <w:vertAlign w:val="baseline"/>
        </w:rPr>
        <w:t xml:space="preserve"> 342. § (1) és (3) bekezdését (az érdemi döntés korlátait).</w:t>
      </w:r>
    </w:p>
    <w:p>
      <w:pPr>
        <w:jc w:val="both"/>
      </w:pPr>
      <w:r>
        <w:rPr>
          <w:vertAlign w:val="baseline"/>
        </w:rPr>
        <w:t xml:space="preserve">[26]</w:t>
      </w:r>
      <w:r>
        <w:rPr>
          <w:vertAlign w:val="baseline"/>
        </w:rPr>
        <w:t xml:space="preserve">      </w:t>
      </w:r>
      <w:r>
        <w:rPr>
          <w:vertAlign w:val="baseline"/>
        </w:rPr>
        <w:t xml:space="preserve">Ezen</w:t>
      </w:r>
      <w:r>
        <w:rPr>
          <w:vertAlign w:val="baseline"/>
        </w:rPr>
        <w:t xml:space="preserve"> eljárási szabálysértésre figyelemmel is az volt azonban megállapítható, hogy az érdemi döntéshez szükséges adatok rendelkezésre állása miatt szükségtelen volt a másodlagos felülvizsgálati kérelem szerint a másodfokú bíróság ismételten új eljárásra és új határozat hozatalára utasítása.</w:t>
      </w:r>
    </w:p>
    <w:p>
      <w:pPr>
        <w:jc w:val="both"/>
      </w:pPr>
      <w:r>
        <w:rPr>
          <w:vertAlign w:val="baseline"/>
        </w:rPr>
        <w:t xml:space="preserve">[27]</w:t>
      </w:r>
      <w:r>
        <w:rPr>
          <w:vertAlign w:val="baseline"/>
        </w:rPr>
        <w:t xml:space="preserve">      </w:t>
      </w:r>
      <w:r>
        <w:rPr>
          <w:vertAlign w:val="baseline"/>
        </w:rPr>
        <w:t xml:space="preserve">A víziközmű társulati érdekeltségi hozzájárulás fizetési kötelezettség felülvizsgálata iránti perek alapvető kérdéseinek érdemét illetően a </w:t>
      </w:r>
      <w:r>
        <w:rPr>
          <w:vertAlign w:val="baseline"/>
        </w:rPr>
        <w:t xml:space="preserve">Kúria</w:t>
      </w:r>
      <w:r>
        <w:rPr>
          <w:vertAlign w:val="baseline"/>
        </w:rPr>
        <w:t xml:space="preserve"> előzetesen – visszautalva a hatályon kívül helyező végzésében írtakra is – az alábbiakat rögzíti.</w:t>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Vgt.</w:t>
      </w:r>
      <w:r>
        <w:rPr>
          <w:vertAlign w:val="baseline"/>
        </w:rPr>
        <w:t xml:space="preserve"> 35. § (4) bekezdése szerinti kereset ún. sui generis megállapítási kereset. Az ilyen perben a </w:t>
      </w:r>
      <w:r>
        <w:rPr>
          <w:vertAlign w:val="baseline"/>
        </w:rPr>
        <w:t xml:space="preserve">Pp.</w:t>
      </w:r>
      <w:r>
        <w:rPr>
          <w:vertAlign w:val="baseline"/>
        </w:rPr>
        <w:t xml:space="preserve"> 172. § (3) bekezdése szerinti megállapítási keresetnek nincs helye (Kúria </w:t>
      </w:r>
      <w:r>
        <w:rPr>
          <w:vertAlign w:val="baseline"/>
        </w:rPr>
        <w:t xml:space="preserve">Pfv.I.20.406/2015/6</w:t>
      </w:r>
      <w:r>
        <w:rPr>
          <w:vertAlign w:val="baseline"/>
        </w:rPr>
        <w:t xml:space="preserve">., </w:t>
      </w:r>
      <w:r>
        <w:rPr>
          <w:vertAlign w:val="baseline"/>
        </w:rPr>
        <w:t xml:space="preserve">Pfv.V.20.290/2020/5</w:t>
      </w:r>
      <w:r>
        <w:rPr>
          <w:vertAlign w:val="baseline"/>
        </w:rPr>
        <w:t xml:space="preserve">. közzétéve: </w:t>
      </w:r>
      <w:r>
        <w:rPr>
          <w:vertAlign w:val="baseline"/>
        </w:rPr>
        <w:t xml:space="preserve">BH</w:t>
      </w:r>
      <w:r>
        <w:rPr>
          <w:vertAlign w:val="baseline"/>
        </w:rPr>
        <w:t xml:space="preserve"> </w:t>
      </w:r>
      <w:r>
        <w:rPr>
          <w:vertAlign w:val="baseline"/>
        </w:rPr>
        <w:t xml:space="preserve">2021.170.</w:t>
      </w:r>
      <w:r>
        <w:rPr>
          <w:vertAlign w:val="baseline"/>
        </w:rPr>
        <w:t xml:space="preserve"> számon), a társulati tag jogmegóvási érdekét az érdekeltségi hozzájárulás felülvizsgálata iránti per indítása szolgálja (</w:t>
      </w:r>
      <w:r>
        <w:rPr>
          <w:vertAlign w:val="baseline"/>
        </w:rPr>
        <w:t xml:space="preserve">BDT201</w:t>
      </w:r>
      <w:r>
        <w:rPr>
          <w:vertAlign w:val="baseline"/>
        </w:rPr>
        <w:t xml:space="preserve">6.3453.III.). E pertípusban az érdekeltségi hozzájárulás fizetésére kötelezett tag vitássá teheti a hozzájárulás jogalapját és összegszerűségét is (</w:t>
      </w:r>
      <w:r>
        <w:rPr>
          <w:vertAlign w:val="baseline"/>
        </w:rPr>
        <w:t xml:space="preserve">BDT201</w:t>
      </w:r>
      <w:r>
        <w:rPr>
          <w:vertAlign w:val="baseline"/>
        </w:rPr>
        <w:t xml:space="preserve">6.3453.I.).</w:t>
      </w:r>
    </w:p>
    <w:p>
      <w:pPr>
        <w:jc w:val="both"/>
      </w:pPr>
      <w:r>
        <w:rPr>
          <w:vertAlign w:val="baseline"/>
        </w:rPr>
        <w:t xml:space="preserve">[29]</w:t>
      </w:r>
      <w:r>
        <w:rPr>
          <w:vertAlign w:val="baseline"/>
        </w:rPr>
        <w:t xml:space="preserve">      </w:t>
      </w:r>
      <w:r>
        <w:rPr>
          <w:vertAlign w:val="baseline"/>
        </w:rPr>
        <w:t xml:space="preserve">Az adott ügy tekintetében a </w:t>
      </w:r>
      <w:r>
        <w:rPr>
          <w:vertAlign w:val="baseline"/>
        </w:rPr>
        <w:t xml:space="preserve">Kúria</w:t>
      </w:r>
      <w:r>
        <w:rPr>
          <w:vertAlign w:val="baseline"/>
        </w:rPr>
        <w:t xml:space="preserve"> rögzíti, hogy az alperes víziközmű társulat alapszabályát és taggyűlési határozatait kereset nem érintette, így az érdekeltségi hozzájárulás fizetési kötelezettségre – a </w:t>
      </w:r>
      <w:r>
        <w:rPr>
          <w:vertAlign w:val="baseline"/>
        </w:rPr>
        <w:t xml:space="preserve">Vgt.</w:t>
      </w:r>
      <w:r>
        <w:rPr>
          <w:vertAlign w:val="baseline"/>
        </w:rPr>
        <w:t xml:space="preserve"> és a </w:t>
      </w:r>
      <w:r>
        <w:rPr>
          <w:vertAlign w:val="baseline"/>
        </w:rPr>
        <w:t xml:space="preserve">Kormányrendelet</w:t>
      </w:r>
      <w:r>
        <w:rPr>
          <w:vertAlign w:val="baseline"/>
        </w:rPr>
        <w:t xml:space="preserve"> vonatkozó rendelkezései mellett – az alapszabályban és az érintett taggyűlési határozatokban foglalt határozatokat kellett irányadónak tekinteni. </w:t>
      </w:r>
    </w:p>
    <w:p>
      <w:pPr>
        <w:jc w:val="both"/>
      </w:pPr>
      <w:r>
        <w:rPr>
          <w:vertAlign w:val="baseline"/>
        </w:rPr>
        <w:t xml:space="preserve">[30]</w:t>
      </w:r>
      <w:r>
        <w:rPr>
          <w:vertAlign w:val="baseline"/>
        </w:rPr>
        <w:t xml:space="preserve">      </w:t>
      </w:r>
      <w:r>
        <w:rPr>
          <w:vertAlign w:val="baseline"/>
        </w:rPr>
        <w:t xml:space="preserve">Lényeges,</w:t>
      </w:r>
      <w:r>
        <w:rPr>
          <w:vertAlign w:val="baseline"/>
        </w:rPr>
        <w:t xml:space="preserve"> hogy sem az alapszabály, sem a négy érintett taggyűlési határozat nem határozott meg az érdekeltségi hozzájárulás megfizetésére konkrét teljesítési határidőt, hanem azt – felhatalmazó rendelkezés formájában – az intézőbizottság elnöke által a </w:t>
      </w:r>
      <w:r>
        <w:rPr>
          <w:vertAlign w:val="baseline"/>
        </w:rPr>
        <w:t xml:space="preserve">Kormányrendelet</w:t>
      </w:r>
      <w:r>
        <w:rPr>
          <w:vertAlign w:val="baseline"/>
        </w:rPr>
        <w:t xml:space="preserve"> 13. § (2) bekezdése szerinti értesítésre utalta [az alperes 2013. április 22-én egységes szerkezetbe foglalt alapszabálya (F/6.) V.2. pontja, és annak a </w:t>
      </w:r>
      <w:r>
        <w:rPr>
          <w:vertAlign w:val="baseline"/>
        </w:rPr>
        <w:t xml:space="preserve">2/2008</w:t>
      </w:r>
      <w:r>
        <w:rPr>
          <w:vertAlign w:val="baseline"/>
        </w:rPr>
        <w:t xml:space="preserve">. (V.20.), a </w:t>
      </w:r>
      <w:r>
        <w:rPr>
          <w:vertAlign w:val="baseline"/>
        </w:rPr>
        <w:t xml:space="preserve">36/2010</w:t>
      </w:r>
      <w:r>
        <w:rPr>
          <w:vertAlign w:val="baseline"/>
        </w:rPr>
        <w:t xml:space="preserve">. (III.17.), a </w:t>
      </w:r>
      <w:r>
        <w:rPr>
          <w:vertAlign w:val="baseline"/>
        </w:rPr>
        <w:t xml:space="preserve">12/2013</w:t>
      </w:r>
      <w:r>
        <w:rPr>
          <w:vertAlign w:val="baseline"/>
        </w:rPr>
        <w:t xml:space="preserve">. (IV.22.), továbbá az </w:t>
      </w:r>
      <w:r>
        <w:rPr>
          <w:vertAlign w:val="baseline"/>
        </w:rPr>
        <w:t xml:space="preserve">1/2018</w:t>
      </w:r>
      <w:r>
        <w:rPr>
          <w:vertAlign w:val="baseline"/>
        </w:rPr>
        <w:t xml:space="preserve">. </w:t>
      </w:r>
      <w:r>
        <w:rPr>
          <w:vertAlign w:val="baseline"/>
        </w:rPr>
        <w:t xml:space="preserve">(01.17.)</w:t>
      </w:r>
      <w:r>
        <w:rPr>
          <w:vertAlign w:val="baseline"/>
        </w:rPr>
        <w:t xml:space="preserve"> számú taggyűlési határozatokkal módosított szövege – </w:t>
      </w:r>
      <w:r>
        <w:rPr>
          <w:vertAlign w:val="baseline"/>
        </w:rPr>
        <w:t xml:space="preserve">5.G.40.441/2018/4</w:t>
      </w:r>
      <w:r>
        <w:rPr>
          <w:vertAlign w:val="baseline"/>
        </w:rPr>
        <w:t xml:space="preserve">. szám alatti érdemi ellenkérelem mellékletei – szerint].</w:t>
      </w:r>
    </w:p>
    <w:p>
      <w:pPr>
        <w:jc w:val="both"/>
      </w:pPr>
      <w:r>
        <w:rPr>
          <w:vertAlign w:val="baseline"/>
        </w:rPr>
        <w:t xml:space="preserve">[31]</w:t>
      </w:r>
      <w:r>
        <w:rPr>
          <w:vertAlign w:val="baseline"/>
        </w:rPr>
        <w:t xml:space="preserve">      </w:t>
      </w:r>
      <w:r>
        <w:rPr>
          <w:vertAlign w:val="baseline"/>
        </w:rPr>
        <w:t xml:space="preserve">Rámutat</w:t>
      </w:r>
      <w:r>
        <w:rPr>
          <w:vertAlign w:val="baseline"/>
        </w:rPr>
        <w:t xml:space="preserve"> a </w:t>
      </w:r>
      <w:r>
        <w:rPr>
          <w:vertAlign w:val="baseline"/>
        </w:rPr>
        <w:t xml:space="preserve">Kúria</w:t>
      </w:r>
      <w:r>
        <w:rPr>
          <w:vertAlign w:val="baseline"/>
        </w:rPr>
        <w:t xml:space="preserve"> arra is, hogy az érdekeltségi hozzájárulás fizetési kötelezettség fennállta kizárólag a konkrét peres felek relációjában volt vizsgálható, a pernek nem volt – a korábbi tulajdonosok (jelenlegi bérlők) perben állása nélkül nem is lehetett – tárgya a felperes és a volt tulajdonosok közötti jogviszony vizsgálata.</w:t>
      </w:r>
    </w:p>
    <w:p>
      <w:pPr>
        <w:jc w:val="both"/>
      </w:pPr>
      <w:r>
        <w:rPr>
          <w:vertAlign w:val="baseline"/>
        </w:rPr>
        <w:t xml:space="preserve">[32]</w:t>
      </w:r>
      <w:r>
        <w:rPr>
          <w:vertAlign w:val="baseline"/>
        </w:rPr>
        <w:t xml:space="preserve">      </w:t>
      </w:r>
      <w:r>
        <w:rPr>
          <w:vertAlign w:val="baseline"/>
        </w:rPr>
        <w:t xml:space="preserve">Az alperes helytállóan utalt felülvizsgálati kérelmében arra, hogy a víziközmű társulati tagság és az érdekeltségi hozzájárulás fizetési kötelezettség kérdése külön vizsgálandó.</w:t>
      </w:r>
    </w:p>
    <w:p>
      <w:pPr>
        <w:jc w:val="both"/>
      </w:pPr>
      <w:r>
        <w:rPr>
          <w:vertAlign w:val="baseline"/>
        </w:rPr>
        <w:t xml:space="preserve">[33]</w:t>
      </w:r>
      <w:r>
        <w:rPr>
          <w:vertAlign w:val="baseline"/>
        </w:rPr>
        <w:t xml:space="preserve">      </w:t>
      </w:r>
      <w:r>
        <w:rPr>
          <w:vertAlign w:val="baseline"/>
        </w:rPr>
        <w:t xml:space="preserve">Nem</w:t>
      </w:r>
      <w:r>
        <w:rPr>
          <w:vertAlign w:val="baseline"/>
        </w:rPr>
        <w:t xml:space="preserve"> volt vitás, hogy a felperes – tulajdonjoga ingatlan-nyilvántartásba történt bejegyzésének időpontjától – ipso iure, minden további jognyilatkozat nélkül az alperesi társulat tagjává vált (kényszertagság) [Vgt. 35. § (2) bekezdés, </w:t>
      </w:r>
      <w:r>
        <w:rPr>
          <w:vertAlign w:val="baseline"/>
        </w:rPr>
        <w:t xml:space="preserve">26/2001</w:t>
      </w:r>
      <w:r>
        <w:rPr>
          <w:vertAlign w:val="baseline"/>
        </w:rPr>
        <w:t xml:space="preserve">. (VI.29.) </w:t>
      </w:r>
      <w:r>
        <w:rPr>
          <w:vertAlign w:val="baseline"/>
        </w:rPr>
        <w:t xml:space="preserve">AB</w:t>
      </w:r>
      <w:r>
        <w:rPr>
          <w:vertAlign w:val="baseline"/>
        </w:rPr>
        <w:t xml:space="preserve"> határozat], továbbá az sem, hogy a korábbi tulajdonosok a felperessel kötött bérleti szerződés alapján az ingatlan használói. E minőségükre tekintettel a korábbi tulajdonosi pozíciójuk alapján keletkezett (eredeti) alperesi társulati tagságuk nem szűnt meg tulajdonjoguk törlésekor, hanem az a </w:t>
      </w:r>
      <w:r>
        <w:rPr>
          <w:vertAlign w:val="baseline"/>
        </w:rPr>
        <w:t xml:space="preserve">Vgt.</w:t>
      </w:r>
      <w:r>
        <w:rPr>
          <w:vertAlign w:val="baseline"/>
        </w:rPr>
        <w:t xml:space="preserve"> 35. § (2) bekezdés második fordulatára figyelemmel {„vagy az ingatlant egyéb jogcímen használó természetes […] személyek”} fennmaradt. Következésképpen a felperes tulajdonjogának bejegyzése után a felperes is, illetve a perben nem álló volt tulajdonosokkal történt bérleti szerződés megkötése után a bérlők is az alperesi víziközmű társulat tagjai lettek, illetve maradtak. Az ilyen – egyidejűleg többes – tagság lehetősége egyértelműen következik a </w:t>
      </w:r>
      <w:r>
        <w:rPr>
          <w:vertAlign w:val="baseline"/>
        </w:rPr>
        <w:t xml:space="preserve">Vgt.</w:t>
      </w:r>
      <w:r>
        <w:rPr>
          <w:vertAlign w:val="baseline"/>
        </w:rPr>
        <w:t xml:space="preserve"> 35. § (2) bekezdésének többes számot és vagylagos lehetőséget megfogalmazó rendelkezéséből: „A víziközmű társulat tagjai az érdekeltségi területen ingatlantulajdonnal rendelkező, vagy az ingatlant egyéb jogcímen használó természetes és jogi személyek, jogi személyiséggel nem rendelkező szervezetek.”. </w:t>
      </w:r>
    </w:p>
    <w:p>
      <w:pPr>
        <w:jc w:val="both"/>
      </w:pPr>
      <w:r>
        <w:rPr>
          <w:vertAlign w:val="baseline"/>
        </w:rPr>
        <w:t xml:space="preserve">[34]</w:t>
      </w:r>
      <w:r>
        <w:rPr>
          <w:vertAlign w:val="baseline"/>
        </w:rPr>
        <w:t xml:space="preserve">      </w:t>
      </w:r>
      <w:r>
        <w:rPr>
          <w:vertAlign w:val="baseline"/>
        </w:rPr>
        <w:t xml:space="preserve">Sem</w:t>
      </w:r>
      <w:r>
        <w:rPr>
          <w:vertAlign w:val="baseline"/>
        </w:rPr>
        <w:t xml:space="preserve"> a </w:t>
      </w:r>
      <w:r>
        <w:rPr>
          <w:vertAlign w:val="baseline"/>
        </w:rPr>
        <w:t xml:space="preserve">Vgt.</w:t>
      </w:r>
      <w:r>
        <w:rPr>
          <w:vertAlign w:val="baseline"/>
        </w:rPr>
        <w:t xml:space="preserve">-ből, sem a </w:t>
      </w:r>
      <w:r>
        <w:rPr>
          <w:vertAlign w:val="baseline"/>
        </w:rPr>
        <w:t xml:space="preserve">Kormányrendeletből</w:t>
      </w:r>
      <w:r>
        <w:rPr>
          <w:vertAlign w:val="baseline"/>
        </w:rPr>
        <w:t xml:space="preserve"> nem vezethető le olyan jogértelmezés, miszerint a tagok között a jogok és kötelezettségek tekintetében bármilyen megkülönböztetés, sorrendiség megállapítására volna mód, amiből következően a tulajdonost és a bérlőt (mint egyéb jogcímen használót) a tagságból eredően egyforma jogok és kötelezettségek illetik, illetve terhelik. Ez azt is jelenti, hogy mind a tulajdonost, mind az ingatlant egyéb jogcímen használót egyformán terheli a </w:t>
      </w:r>
      <w:r>
        <w:rPr>
          <w:vertAlign w:val="baseline"/>
        </w:rPr>
        <w:t xml:space="preserve">Vgt.</w:t>
      </w:r>
      <w:r>
        <w:rPr>
          <w:vertAlign w:val="baseline"/>
        </w:rPr>
        <w:t xml:space="preserve"> 35. § (3) bekezdése szerinti érdekeltségi hozzájárulás fizetési kötelezettség, így a </w:t>
      </w:r>
      <w:r>
        <w:rPr>
          <w:vertAlign w:val="baseline"/>
        </w:rPr>
        <w:t xml:space="preserve">Vgt.</w:t>
      </w:r>
      <w:r>
        <w:rPr>
          <w:vertAlign w:val="baseline"/>
        </w:rPr>
        <w:t xml:space="preserve">, illetve a </w:t>
      </w:r>
      <w:r>
        <w:rPr>
          <w:vertAlign w:val="baseline"/>
        </w:rPr>
        <w:t xml:space="preserve">Kormányrendelet</w:t>
      </w:r>
      <w:r>
        <w:rPr>
          <w:vertAlign w:val="baseline"/>
        </w:rPr>
        <w:t xml:space="preserve"> normatartalmából nem következtethető okszerűen a felperesnek az a felülvizsgálati ellenkérelemben előadott hivatkozása, miszerint az ingatlan tényleges használója lenne köteles a hozzájárulás megfizetésére.</w:t>
      </w:r>
    </w:p>
    <w:p>
      <w:pPr>
        <w:jc w:val="both"/>
      </w:pPr>
      <w:r>
        <w:rPr>
          <w:vertAlign w:val="baseline"/>
        </w:rPr>
        <w:t xml:space="preserve">[35]</w:t>
      </w:r>
      <w:r>
        <w:rPr>
          <w:vertAlign w:val="baseline"/>
        </w:rPr>
        <w:t xml:space="preserve">      </w:t>
      </w:r>
      <w:r>
        <w:rPr>
          <w:vertAlign w:val="baseline"/>
        </w:rPr>
        <w:t xml:space="preserve">Mindebből</w:t>
      </w:r>
      <w:r>
        <w:rPr>
          <w:vertAlign w:val="baseline"/>
        </w:rPr>
        <w:t xml:space="preserve"> az is következik, hogy az adott tényállás mellett önmagában a tagság(ok) alapján a kereset nem bírálható el, annak megválaszolása a </w:t>
      </w:r>
      <w:r>
        <w:rPr>
          <w:vertAlign w:val="baseline"/>
        </w:rPr>
        <w:t xml:space="preserve">Kormányrendelet</w:t>
      </w:r>
      <w:r>
        <w:rPr>
          <w:vertAlign w:val="baseline"/>
        </w:rPr>
        <w:t xml:space="preserve"> érdekeltségi hozzájárulás fizetési kötelezettség kirovásával kapcsolatos részletszabályai [12. § (2), (3) bekezdése, 13. § (2) bekezdése] értelmezése útján lehetséges, kiemelten az intézőbizottság elnökének az érdekeltségi hozzájárulással kapcsolatos taggyűlési határozatról szóló írásbeli értesítésének jogszabályszerű közlése, az abban meghatározott teljesítési határidő, és ezen keresztül a fizetési kötelezettség esedékessége kérdésének vizsgálata alapján.</w:t>
      </w:r>
    </w:p>
    <w:p>
      <w:pPr>
        <w:jc w:val="both"/>
      </w:pPr>
      <w:r>
        <w:rPr>
          <w:vertAlign w:val="baseline"/>
        </w:rPr>
        <w:t xml:space="preserve">[36]</w:t>
      </w:r>
      <w:r>
        <w:rPr>
          <w:vertAlign w:val="baseline"/>
        </w:rPr>
        <w:t xml:space="preserve">      </w:t>
      </w:r>
      <w:r>
        <w:rPr>
          <w:vertAlign w:val="baseline"/>
        </w:rPr>
        <w:t xml:space="preserve">Az adott ügyben nincs peradat arra nézve, hogy az alperes a 2018. szeptember 28-án kelt, a felperesnek címzett és vele közölt értesítést megelőzően a további tagokat (bérlőket, illetve volt tulajdonosokat) bármikor felhívta volna a </w:t>
      </w:r>
      <w:r>
        <w:rPr>
          <w:vertAlign w:val="baseline"/>
        </w:rPr>
        <w:t xml:space="preserve">Kormányrendelet</w:t>
      </w:r>
      <w:r>
        <w:rPr>
          <w:vertAlign w:val="baseline"/>
        </w:rPr>
        <w:t xml:space="preserve"> 13. § (2) bekezdésének megfelelően érdekeltségi hozzájárulás fizetési kötelezettség teljesítésére a perbeli ingatlant illetően. Az e tekintetben sem vitatott tényállás szerint az alperes első alkalommal a felperessel közölte fizetési kötelezettségét az említett 2018. szeptember 28. napján kelt értesítés útján.</w:t>
      </w:r>
    </w:p>
    <w:p>
      <w:pPr>
        <w:jc w:val="both"/>
      </w:pPr>
      <w:r>
        <w:rPr>
          <w:vertAlign w:val="baseline"/>
        </w:rPr>
        <w:t xml:space="preserve">[37]</w:t>
      </w:r>
      <w:r>
        <w:rPr>
          <w:vertAlign w:val="baseline"/>
        </w:rPr>
        <w:t xml:space="preserve">      </w:t>
      </w:r>
      <w:r>
        <w:rPr>
          <w:vertAlign w:val="baseline"/>
        </w:rPr>
        <w:t xml:space="preserve">Az irányadó tényállás és a fentebb kifejtettek alapján pedig nem volt jogi akadálya annak, hogy az alperes a felperest hívja fel érdekeltségi hozzájárulás fizetési kötelezettsége teljesítésére: a felperes tulajdonosként az alperesi víziközmű társulat tagja volt, ebből eredően terhelte az érdekeltségi hozzájárulás fizetési kötelezettség, ami a </w:t>
      </w:r>
      <w:r>
        <w:rPr>
          <w:vertAlign w:val="baseline"/>
        </w:rPr>
        <w:t xml:space="preserve">Kormányrendelet</w:t>
      </w:r>
      <w:r>
        <w:rPr>
          <w:vertAlign w:val="baseline"/>
        </w:rPr>
        <w:t xml:space="preserve"> 13. § (2) bekezdése szerinti értesítés közlésétől, annak joghatásaként következett be. Ebből adódóan nem önmagában a tagság, hanem a fizetési kötelezettségről történő, a </w:t>
      </w:r>
      <w:r>
        <w:rPr>
          <w:vertAlign w:val="baseline"/>
        </w:rPr>
        <w:t xml:space="preserve">Kormányrendeletben</w:t>
      </w:r>
      <w:r>
        <w:rPr>
          <w:vertAlign w:val="baseline"/>
        </w:rPr>
        <w:t xml:space="preserve"> előírt alaki és tartalmi jegyekkel rendelkező értesítés és annak jogszabályszerű közlése váltja ki az érdekeltségi hozzájárulás fizetési kötelezettséget. </w:t>
      </w:r>
    </w:p>
    <w:p>
      <w:pPr>
        <w:jc w:val="both"/>
      </w:pPr>
      <w:r>
        <w:rPr>
          <w:vertAlign w:val="baseline"/>
        </w:rPr>
        <w:t xml:space="preserve">[38]</w:t>
      </w:r>
      <w:r>
        <w:rPr>
          <w:vertAlign w:val="baseline"/>
        </w:rPr>
        <w:t xml:space="preserve">      </w:t>
      </w:r>
      <w:r>
        <w:rPr>
          <w:vertAlign w:val="baseline"/>
        </w:rPr>
        <w:t xml:space="preserve">A másodfokú bíróság jogerős ítéletében a </w:t>
      </w:r>
      <w:r>
        <w:rPr>
          <w:vertAlign w:val="baseline"/>
        </w:rPr>
        <w:t xml:space="preserve">Kormányrendelet</w:t>
      </w:r>
      <w:r>
        <w:rPr>
          <w:vertAlign w:val="baseline"/>
        </w:rPr>
        <w:t xml:space="preserve"> 12. § (3) és (4) bekezdéseivel összefüggésben kifejtett indokolással kapcsolatban a </w:t>
      </w:r>
      <w:r>
        <w:rPr>
          <w:vertAlign w:val="baseline"/>
        </w:rPr>
        <w:t xml:space="preserve">Kúria</w:t>
      </w:r>
      <w:r>
        <w:rPr>
          <w:vertAlign w:val="baseline"/>
        </w:rPr>
        <w:t xml:space="preserve"> rámutat, az említett jogszabályhelyek értelmében a tagnak (az adott ügyben a volt tulajdonosoknak, a jelenlegi bérlőknek) akkor keletkezett volna írásbeli bejelentési kötelezettsége a társulat felé, ha a tagsági jogviszonyuk alapjául szolgáló érdekeltségük szűnik meg [Kormányrendelet 12. § (3) bekezdés első mondat], ami nem azonos bármely jogviszony megszűnésével. „Érdekeltsége” ugyanis a bérlőnek (mint az ingatlant egyéb jogcímen ténylegesen használónak) ugyanúgy fennáll, mint a tulajdonosnak. </w:t>
      </w:r>
    </w:p>
    <w:p>
      <w:pPr>
        <w:jc w:val="both"/>
      </w:pPr>
      <w:r>
        <w:rPr>
          <w:vertAlign w:val="baseline"/>
        </w:rPr>
        <w:t xml:space="preserve">[39]</w:t>
      </w:r>
      <w:r>
        <w:rPr>
          <w:vertAlign w:val="baseline"/>
        </w:rPr>
        <w:t xml:space="preserve">      </w:t>
      </w:r>
      <w:r>
        <w:rPr>
          <w:vertAlign w:val="baseline"/>
        </w:rPr>
        <w:t xml:space="preserve">Ugyancsak</w:t>
      </w:r>
      <w:r>
        <w:rPr>
          <w:vertAlign w:val="baseline"/>
        </w:rPr>
        <w:t xml:space="preserve"> a </w:t>
      </w:r>
      <w:r>
        <w:rPr>
          <w:vertAlign w:val="baseline"/>
        </w:rPr>
        <w:t xml:space="preserve">Kormányrendelet</w:t>
      </w:r>
      <w:r>
        <w:rPr>
          <w:vertAlign w:val="baseline"/>
        </w:rPr>
        <w:t xml:space="preserve"> 12. § </w:t>
      </w:r>
      <w:r>
        <w:rPr>
          <w:vertAlign w:val="baseline"/>
        </w:rPr>
        <w:t xml:space="preserve">(3)-(4)</w:t>
      </w:r>
      <w:r>
        <w:rPr>
          <w:vertAlign w:val="baseline"/>
        </w:rPr>
        <w:t xml:space="preserve"> bekezdésében szabályozott bejelentési kötelezettséggel összefüggésben mutat rá a </w:t>
      </w:r>
      <w:r>
        <w:rPr>
          <w:vertAlign w:val="baseline"/>
        </w:rPr>
        <w:t xml:space="preserve">Kúria</w:t>
      </w:r>
      <w:r>
        <w:rPr>
          <w:vertAlign w:val="baseline"/>
        </w:rPr>
        <w:t xml:space="preserve"> arra, hogy az – az utóbbi jogszabályhely egyértelmű megfogalmazása szerint – a tagot „a részére megállapított” érdekeltségi hozzájárulás fizetési kötelezettséggel összefüggésben terheli; ami értelemszerűen feltételezi a konkrét tagnak szóló (nevesített), a </w:t>
      </w:r>
      <w:r>
        <w:rPr>
          <w:vertAlign w:val="baseline"/>
        </w:rPr>
        <w:t xml:space="preserve">Kormányrendelet</w:t>
      </w:r>
      <w:r>
        <w:rPr>
          <w:vertAlign w:val="baseline"/>
        </w:rPr>
        <w:t xml:space="preserve"> 13. § (2) bekezdése szerinti tartalommal bíró értesítés neki való közlésének szabályszerű megtörténtét. Fizetési kötelezettséget ugyanis kizárólag szabályszerűen közölt (kézbesített), és ezáltal hatályosult értesítés válthat ki. </w:t>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Kormányrendelet</w:t>
      </w:r>
      <w:r>
        <w:rPr>
          <w:vertAlign w:val="baseline"/>
        </w:rPr>
        <w:t xml:space="preserve"> 12. § </w:t>
      </w:r>
      <w:r>
        <w:rPr>
          <w:vertAlign w:val="baseline"/>
        </w:rPr>
        <w:t xml:space="preserve">(3)-(4)</w:t>
      </w:r>
      <w:r>
        <w:rPr>
          <w:vertAlign w:val="baseline"/>
        </w:rPr>
        <w:t xml:space="preserve"> bekezdéseinek az </w:t>
      </w:r>
      <w:r>
        <w:rPr>
          <w:vertAlign w:val="baseline"/>
        </w:rPr>
        <w:t xml:space="preserve">Alaptörvény</w:t>
      </w:r>
      <w:r>
        <w:rPr>
          <w:vertAlign w:val="baseline"/>
        </w:rPr>
        <w:t xml:space="preserve"> 28. cikke szerinti teleologikus értelmezésével tehát az az okszerű következtetés vonható le, hogy e jogi norma célja egyértelműen az volt, hogy a sajátos közfeladatot ellátó víziközmű társulat szempontjából időben mindenkor biztosított legyen az adott tag részére már megállapított (jogszabályszerű értesítésben közölt) és esedékessé vált érdekeltségi hozzájárulás tényleges megfizetése – mégpedig az értesítéssel érintett tag által (részéről). Ez az értelmezés áll összhangban a </w:t>
      </w:r>
      <w:r>
        <w:rPr>
          <w:vertAlign w:val="baseline"/>
        </w:rPr>
        <w:t xml:space="preserve">Vgt.</w:t>
      </w:r>
      <w:r>
        <w:rPr>
          <w:vertAlign w:val="baseline"/>
        </w:rPr>
        <w:t xml:space="preserve"> 35. § (4) bekezdésében foglaltakkal is, miszerint a tag „a vele szemben megállapított” hozzájárulás felülvizsgálatát kérheti a bíróságtól.</w:t>
      </w:r>
    </w:p>
    <w:p>
      <w:pPr>
        <w:jc w:val="both"/>
      </w:pPr>
      <w:r>
        <w:rPr>
          <w:vertAlign w:val="baseline"/>
        </w:rPr>
        <w:t xml:space="preserve">[41]</w:t>
      </w:r>
      <w:r>
        <w:rPr>
          <w:vertAlign w:val="baseline"/>
        </w:rPr>
        <w:t xml:space="preserve">      </w:t>
      </w:r>
      <w:r>
        <w:rPr>
          <w:vertAlign w:val="baseline"/>
        </w:rPr>
        <w:t xml:space="preserve">A kifejtettekre tekintettel a </w:t>
      </w:r>
      <w:r>
        <w:rPr>
          <w:vertAlign w:val="baseline"/>
        </w:rPr>
        <w:t xml:space="preserve">Kúria</w:t>
      </w:r>
      <w:r>
        <w:rPr>
          <w:vertAlign w:val="baseline"/>
        </w:rPr>
        <w:t xml:space="preserve"> továbbra is irányadónak tekinti az e körben azonos jogkérdést felvető korábbi ügyben (</w:t>
      </w:r>
      <w:r>
        <w:rPr>
          <w:vertAlign w:val="baseline"/>
        </w:rPr>
        <w:t xml:space="preserve">Pfv.VI.20.831/2014/5</w:t>
      </w:r>
      <w:r>
        <w:rPr>
          <w:vertAlign w:val="baseline"/>
        </w:rPr>
        <w:t xml:space="preserve">. számú ítéletében) kifejtett jogi álláspontját: az érdekeltségi hozzájárulás fizetési kötelezettség főszabály szerint, általában a víziközmű társulat azon tagját terheli, akivel szemben a taggyűlési határozaton alapuló, szabályszerűen közölt értesítés alapján először válik esedékessé a fizetési kötelezettség.</w:t>
      </w:r>
    </w:p>
    <w:p>
      <w:pPr>
        <w:jc w:val="both"/>
      </w:pPr>
      <w:r>
        <w:rPr>
          <w:vertAlign w:val="baseline"/>
        </w:rPr>
        <w:t xml:space="preserve">[42]</w:t>
      </w:r>
      <w:r>
        <w:rPr>
          <w:vertAlign w:val="baseline"/>
        </w:rPr>
        <w:t xml:space="preserve">      </w:t>
      </w:r>
      <w:r>
        <w:rPr>
          <w:vertAlign w:val="baseline"/>
        </w:rPr>
        <w:t xml:space="preserve">Az adott ügy tényállása szerint ez az értesítés először a felperes irányában történt meg, annak közlésével. Az értesítésben – a fentebb írtak szerint alapszabályi és taggyűlési határozatokban foglalt felhatalmazás alapján – meghatározott határidő (30 nap) elteltével a követelés vele szemben esedékessé is vált, továbbá a felperes a fizetési kötelezettség „vele szemben történt” megállapításakor, annak első közlésekor, valamint a fenti határidő lejártával beállt esedékessége időpontjában is nem vitatottan, tulajdonosként az alperes víziközmű társulat tagja volt, így fizetési kötelezettsége fennáll.</w:t>
      </w:r>
    </w:p>
    <w:p>
      <w:pPr>
        <w:jc w:val="both"/>
      </w:pPr>
      <w:r>
        <w:rPr>
          <w:vertAlign w:val="baseline"/>
        </w:rPr>
        <w:t xml:space="preserve">[43]</w:t>
      </w:r>
      <w:r>
        <w:rPr>
          <w:vertAlign w:val="baseline"/>
        </w:rPr>
        <w:t xml:space="preserve">      </w:t>
      </w:r>
      <w:r>
        <w:rPr>
          <w:vertAlign w:val="baseline"/>
        </w:rPr>
        <w:t xml:space="preserve">A </w:t>
      </w:r>
      <w:r>
        <w:rPr>
          <w:vertAlign w:val="baseline"/>
        </w:rPr>
        <w:t xml:space="preserve">Kúria</w:t>
      </w:r>
      <w:r>
        <w:rPr>
          <w:vertAlign w:val="baseline"/>
        </w:rPr>
        <w:t xml:space="preserve"> utal arra is, hogy a </w:t>
      </w:r>
      <w:r>
        <w:rPr>
          <w:vertAlign w:val="baseline"/>
        </w:rPr>
        <w:t xml:space="preserve">Vgt.</w:t>
      </w:r>
      <w:r>
        <w:rPr>
          <w:vertAlign w:val="baseline"/>
        </w:rPr>
        <w:t xml:space="preserve"> és a </w:t>
      </w:r>
      <w:r>
        <w:rPr>
          <w:vertAlign w:val="baseline"/>
        </w:rPr>
        <w:t xml:space="preserve">Kormányrendelet</w:t>
      </w:r>
      <w:r>
        <w:rPr>
          <w:vertAlign w:val="baseline"/>
        </w:rPr>
        <w:t xml:space="preserve"> említett releváns rendelkezéseiből nem vezethető le sem a felperes által a másodlagos, illetve harmadlagos kereseti kérelmei szerinti osztott, illetve arányosított fizetési kötelezettség, ugyanakkor – kifejezett, illetve utaló rendelkezés hiányában – az alperes által állított, az eltérő jogcímen tagnak minősülő személyek tekintetében hivatkozott egyetemleges fizetési kötelezettség fennállta sem.</w:t>
      </w:r>
    </w:p>
    <w:p>
      <w:pPr>
        <w:jc w:val="both"/>
      </w:pPr>
      <w:r>
        <w:rPr>
          <w:vertAlign w:val="baseline"/>
        </w:rPr>
        <w:t xml:space="preserve">[44]</w:t>
      </w:r>
      <w:r>
        <w:rPr>
          <w:vertAlign w:val="baseline"/>
        </w:rPr>
        <w:t xml:space="preserve">      </w:t>
      </w:r>
      <w:r>
        <w:rPr>
          <w:vertAlign w:val="baseline"/>
        </w:rPr>
        <w:t xml:space="preserve">Az adott ügyben irányadó tényállás mellett a felperes mint tulajdonos és a bérlők egymás közötti (belső) jogviszonya körében az érdekeltségi hozzájárulás fizetési kötelezettség megítélése pedig – a már jelzettek szerint – a jelen felülvizsgálati eljárás (és a per) keretein kívül eső kérdés.</w:t>
      </w:r>
    </w:p>
    <w:p>
      <w:pPr>
        <w:jc w:val="both"/>
      </w:pPr>
      <w:r>
        <w:rPr>
          <w:vertAlign w:val="baseline"/>
        </w:rPr>
        <w:t xml:space="preserve">[45]</w:t>
      </w:r>
      <w:r>
        <w:rPr>
          <w:vertAlign w:val="baseline"/>
        </w:rPr>
        <w:t xml:space="preserve">      </w:t>
      </w:r>
      <w:r>
        <w:rPr>
          <w:vertAlign w:val="baseline"/>
        </w:rPr>
        <w:t xml:space="preserve">A kifejtettekre figyelemmel a </w:t>
      </w:r>
      <w:r>
        <w:rPr>
          <w:vertAlign w:val="baseline"/>
        </w:rPr>
        <w:t xml:space="preserve">Kúria</w:t>
      </w:r>
      <w:r>
        <w:rPr>
          <w:vertAlign w:val="baseline"/>
        </w:rPr>
        <w:t xml:space="preserve"> a </w:t>
      </w:r>
      <w:r>
        <w:rPr>
          <w:vertAlign w:val="baseline"/>
        </w:rPr>
        <w:t xml:space="preserve">Vgt.</w:t>
      </w:r>
      <w:r>
        <w:rPr>
          <w:vertAlign w:val="baseline"/>
        </w:rPr>
        <w:t xml:space="preserve"> 35. § (4) bekezdését, továbbá a </w:t>
      </w:r>
      <w:r>
        <w:rPr>
          <w:vertAlign w:val="baseline"/>
        </w:rPr>
        <w:t xml:space="preserve">Kormányrendelet</w:t>
      </w:r>
      <w:r>
        <w:rPr>
          <w:vertAlign w:val="baseline"/>
        </w:rPr>
        <w:t xml:space="preserve"> 12. § </w:t>
      </w:r>
      <w:r>
        <w:rPr>
          <w:vertAlign w:val="baseline"/>
        </w:rPr>
        <w:t xml:space="preserve">(3)-(4)</w:t>
      </w:r>
      <w:r>
        <w:rPr>
          <w:vertAlign w:val="baseline"/>
        </w:rPr>
        <w:t xml:space="preserve"> bekezdését és 13. § (2) bekezdését is sértő jogerős ítéletet a </w:t>
      </w:r>
      <w:r>
        <w:rPr>
          <w:vertAlign w:val="baseline"/>
        </w:rPr>
        <w:t xml:space="preserve">Pp.</w:t>
      </w:r>
      <w:r>
        <w:rPr>
          <w:vertAlign w:val="baseline"/>
        </w:rPr>
        <w:t xml:space="preserve"> 424. § (3) bekezdése alapján hatályon kívül helyezte, és az érdemben helyes elsőfokú ítéletet – a fentebb írt kiegészített és pontosított indokolással – helybenhagyta.</w:t>
      </w:r>
    </w:p>
    <w:p>
      <w:pPr>
        <w:jc w:val="both"/>
      </w:pPr>
      <w:r>
        <w:rPr>
          <w:vertAlign w:val="baseline"/>
        </w:rPr>
        <w:t xml:space="preserve">[46]</w:t>
      </w:r>
      <w:r>
        <w:rPr>
          <w:vertAlign w:val="baseline"/>
        </w:rPr>
        <w:t xml:space="preserve">      </w:t>
      </w:r>
      <w:r>
        <w:rPr>
          <w:vertAlign w:val="baseline"/>
        </w:rPr>
        <w:t xml:space="preserve">A felperes a </w:t>
      </w:r>
      <w:r>
        <w:rPr>
          <w:vertAlign w:val="baseline"/>
        </w:rPr>
        <w:t xml:space="preserve">Pp.</w:t>
      </w:r>
      <w:r>
        <w:rPr>
          <w:vertAlign w:val="baseline"/>
        </w:rPr>
        <w:t xml:space="preserve"> 405. § és 364. § alapján alkalmazandó 83. § (1) bekezdése alapján köteles a pernyertes alperesnek járó együttes másodfokú perköltség és – mindkét felülvizsgálati eljárással kapcsolatban felmerült – felülvizsgálati eljárási költség megfizetésére, amelynek az </w:t>
      </w:r>
      <w:r>
        <w:rPr>
          <w:vertAlign w:val="baseline"/>
        </w:rPr>
        <w:t xml:space="preserve"> </w:t>
      </w:r>
      <w:r>
        <w:rPr>
          <w:vertAlign w:val="baseline"/>
        </w:rPr>
        <w:t xml:space="preserve">áfát is magában foglaló összegét a </w:t>
      </w:r>
      <w:r>
        <w:rPr>
          <w:vertAlign w:val="baseline"/>
        </w:rPr>
        <w:t xml:space="preserve">Kúria</w:t>
      </w:r>
      <w:r>
        <w:rPr>
          <w:vertAlign w:val="baseline"/>
        </w:rPr>
        <w:t xml:space="preserve"> a </w:t>
      </w:r>
      <w:r>
        <w:rPr>
          <w:vertAlign w:val="baseline"/>
        </w:rPr>
        <w:t xml:space="preserve">32/2003</w:t>
      </w:r>
      <w:r>
        <w:rPr>
          <w:vertAlign w:val="baseline"/>
        </w:rPr>
        <w:t xml:space="preserve">. (VIII.22.) </w:t>
      </w:r>
      <w:r>
        <w:rPr>
          <w:vertAlign w:val="baseline"/>
        </w:rPr>
        <w:t xml:space="preserve">IM</w:t>
      </w:r>
      <w:r>
        <w:rPr>
          <w:vertAlign w:val="baseline"/>
        </w:rPr>
        <w:t xml:space="preserve"> rendelet 3. § (2) bekezdése és </w:t>
      </w:r>
      <w:r>
        <w:rPr>
          <w:vertAlign w:val="baseline"/>
        </w:rPr>
        <w:t xml:space="preserve">(5)-(6)</w:t>
      </w:r>
      <w:r>
        <w:rPr>
          <w:vertAlign w:val="baseline"/>
        </w:rPr>
        <w:t xml:space="preserve"> bekezdése alapján, a felülvizsgálati pertárgyértékkel és a kifejtett ügyvédi tevékenységgel arányban, mérlegeléssel állapította meg.</w:t>
      </w:r>
    </w:p>
    <w:p>
      <w:pPr>
        <w:jc w:val="both"/>
      </w:pPr>
      <w:r>
        <w:rPr>
          <w:vertAlign w:val="baseline"/>
        </w:rPr>
        <w:t xml:space="preserve">[47]</w:t>
      </w:r>
      <w:r>
        <w:rPr>
          <w:vertAlign w:val="baseline"/>
        </w:rPr>
        <w:t xml:space="preserve">      </w:t>
      </w:r>
      <w:r>
        <w:rPr>
          <w:vertAlign w:val="baseline"/>
        </w:rPr>
        <w:t xml:space="preserve">A feleket az illetékekről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5. § (1) bekezdés a) illetve g) pontjai alapján megillető személyes illetékmentességre tekintettel le nem rótt fellebbezési és felülvizsgálati eljárási illetékeket az </w:t>
      </w:r>
      <w:r>
        <w:rPr>
          <w:vertAlign w:val="baseline"/>
        </w:rPr>
        <w:t xml:space="preserve">Itv.</w:t>
      </w:r>
      <w:r>
        <w:rPr>
          <w:vertAlign w:val="baseline"/>
        </w:rPr>
        <w:t xml:space="preserve"> 4. § (1) bekezdése szerint az állam viseli.</w:t>
      </w:r>
    </w:p>
    <w:p>
      <w:pPr>
        <w:jc w:val="both"/>
      </w:pPr>
      <w:r>
        <w:rPr>
          <w:vertAlign w:val="baseline"/>
        </w:rPr>
        <w:t xml:space="preserve">[48]</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az alperes kérelmére a </w:t>
      </w:r>
      <w:r>
        <w:rPr>
          <w:vertAlign w:val="baseline"/>
        </w:rPr>
        <w:t xml:space="preserve">Pp.</w:t>
      </w:r>
      <w:r>
        <w:rPr>
          <w:vertAlign w:val="baseline"/>
        </w:rPr>
        <w:t xml:space="preserve"> 405. § (1) bekezdése folytán alkalmazandó 376. § (1) bekezdés a) pontjának megfelelően tárgyaláson bírálta el.</w:t>
      </w:r>
    </w:p>
    <w:p>
      <w:pPr>
        <w:jc w:val="both"/>
      </w:pPr>
      <w:r>
        <w:rPr>
          <w:vertAlign w:val="baseline"/>
        </w:rPr>
        <w:t xml:space="preserve">[49]</w:t>
      </w:r>
      <w:r>
        <w:rPr>
          <w:vertAlign w:val="baseline"/>
        </w:rPr>
        <w:t xml:space="preserve">      </w:t>
      </w:r>
      <w:r>
        <w:rPr>
          <w:vertAlign w:val="baseline"/>
        </w:rPr>
        <w:t xml:space="preserve">Az ítélet elleni </w:t>
      </w:r>
      <w:r>
        <w:rPr>
          <w:vertAlign w:val="baseline"/>
        </w:rPr>
        <w:t xml:space="preserve">felülvizsgálatot a </w:t>
      </w:r>
      <w:r>
        <w:rPr>
          <w:vertAlign w:val="baseline"/>
        </w:rPr>
        <w:t xml:space="preserve">Pp.</w:t>
      </w:r>
      <w:r>
        <w:rPr>
          <w:vertAlign w:val="baseline"/>
        </w:rPr>
        <w:t xml:space="preserve"> 407. § (1) bekezdés d) pontja zárja ki.</w:t>
      </w:r>
    </w:p>
    <w:p>
      <w:pPr>
        <w:jc w:val="both"/>
      </w:pPr>
      <w:r>
        <w:rPr>
          <w:b/>
          <w:vertAlign w:val="baseline"/>
        </w:rPr>
        <w:t xml:space="preserve">Az alkalmazott jogszabályok és az alkalmazott joggyakorlat</w:t>
      </w:r>
    </w:p>
    <w:p>
      <w:pPr>
        <w:jc w:val="both"/>
      </w:pPr>
      <w:r>
        <w:rPr>
          <w:vertAlign w:val="baseline"/>
        </w:rPr>
        <w:t xml:space="preserve">[50]      1995. évi </w:t>
      </w:r>
      <w:r>
        <w:rPr>
          <w:vertAlign w:val="baseline"/>
        </w:rPr>
        <w:t xml:space="preserve">LVII.</w:t>
      </w:r>
      <w:r>
        <w:rPr>
          <w:vertAlign w:val="baseline"/>
        </w:rPr>
        <w:t xml:space="preserve"> törvény</w:t>
      </w:r>
      <w:r>
        <w:rPr>
          <w:vertAlign w:val="baseline"/>
        </w:rPr>
        <w:t xml:space="preserve"> (Vgt.) 35. § (4) bekezdés</w:t>
      </w:r>
    </w:p>
    <w:p>
      <w:pPr>
        <w:jc w:val="both"/>
      </w:pPr>
      <w:r>
        <w:rPr>
          <w:vertAlign w:val="baseline"/>
        </w:rPr>
        <w:t xml:space="preserve">160/1995</w:t>
      </w:r>
      <w:r>
        <w:rPr>
          <w:vertAlign w:val="baseline"/>
        </w:rPr>
        <w:t xml:space="preserve">.(XII.26.) </w:t>
      </w:r>
      <w:r>
        <w:rPr>
          <w:vertAlign w:val="baseline"/>
        </w:rPr>
        <w:t xml:space="preserve">Kormányrendelet</w:t>
      </w:r>
      <w:r>
        <w:rPr>
          <w:vertAlign w:val="baseline"/>
        </w:rPr>
        <w:t xml:space="preserve"> 12. § </w:t>
      </w:r>
      <w:r>
        <w:rPr>
          <w:vertAlign w:val="baseline"/>
        </w:rPr>
        <w:t xml:space="preserve">(3)-(4)</w:t>
      </w:r>
      <w:r>
        <w:rPr>
          <w:vertAlign w:val="baseline"/>
        </w:rPr>
        <w:t xml:space="preserve"> bekezdés, 13. § (2) bekezdés</w:t>
      </w:r>
    </w:p>
    <w:p>
      <w:pPr>
        <w:jc w:val="both"/>
      </w:pPr>
      <w:r>
        <w:rPr>
          <w:vertAlign w:val="baseline"/>
        </w:rPr>
        <w:t xml:space="preserve">2016. évi </w:t>
      </w:r>
      <w:r>
        <w:rPr>
          <w:vertAlign w:val="baseline"/>
        </w:rPr>
        <w:t xml:space="preserve">CXXX.</w:t>
      </w:r>
      <w:r>
        <w:rPr>
          <w:vertAlign w:val="baseline"/>
        </w:rPr>
        <w:t xml:space="preserve"> törvény (Pp.) 2. § (2) bekezdés, 342. § (1), (3) bekezdés</w:t>
      </w:r>
    </w:p>
    <w:p>
      <w:pPr>
        <w:jc w:val="both"/>
      </w:pPr>
      <w:r>
        <w:rPr>
          <w:vertAlign w:val="baseline"/>
        </w:rPr>
        <w:t xml:space="preserve">Kúria </w:t>
      </w:r>
      <w:r>
        <w:rPr>
          <w:vertAlign w:val="baseline"/>
        </w:rPr>
        <w:t xml:space="preserve">Pfv.I.20.406/2015/6</w:t>
      </w:r>
      <w:r>
        <w:rPr>
          <w:vertAlign w:val="baseline"/>
        </w:rPr>
        <w:t xml:space="preserve">., </w:t>
      </w:r>
      <w:r>
        <w:rPr>
          <w:vertAlign w:val="baseline"/>
        </w:rPr>
        <w:t xml:space="preserve">Pfv.VI.20.831/2014/5</w:t>
      </w:r>
      <w:r>
        <w:rPr>
          <w:vertAlign w:val="baseline"/>
        </w:rPr>
        <w:t xml:space="preserve">., </w:t>
      </w:r>
      <w:r>
        <w:rPr>
          <w:vertAlign w:val="baseline"/>
        </w:rPr>
        <w:t xml:space="preserve">Pfv.V.20.290/2020/5</w:t>
      </w:r>
      <w:r>
        <w:rPr>
          <w:vertAlign w:val="baseline"/>
        </w:rPr>
        <w:t xml:space="preserve">. (közzétéve: </w:t>
      </w:r>
      <w:r>
        <w:rPr>
          <w:vertAlign w:val="baseline"/>
        </w:rPr>
        <w:t xml:space="preserve">BH</w:t>
      </w:r>
      <w:r>
        <w:rPr>
          <w:vertAlign w:val="baseline"/>
        </w:rPr>
        <w:t xml:space="preserve"> </w:t>
      </w:r>
      <w:r>
        <w:rPr>
          <w:vertAlign w:val="baseline"/>
        </w:rPr>
        <w:t xml:space="preserve">2021.170.</w:t>
      </w:r>
      <w:r>
        <w:rPr>
          <w:vertAlign w:val="baseline"/>
        </w:rPr>
        <w:t xml:space="preserve"> számon)</w:t>
      </w:r>
    </w:p>
    <w:p>
      <w:pPr>
        <w:jc w:val="both"/>
      </w:pPr>
      <w:r>
        <w:rPr>
          <w:vertAlign w:val="baseline"/>
        </w:rPr>
        <w:t xml:space="preserve">26/2001</w:t>
      </w:r>
      <w:r>
        <w:rPr>
          <w:vertAlign w:val="baseline"/>
        </w:rPr>
        <w:t xml:space="preserve">. (VI.29.) </w:t>
      </w:r>
      <w:r>
        <w:rPr>
          <w:vertAlign w:val="baseline"/>
        </w:rPr>
        <w:t xml:space="preserve">AB</w:t>
      </w:r>
      <w:r>
        <w:rPr>
          <w:vertAlign w:val="baseline"/>
        </w:rPr>
        <w:t xml:space="preserve"> határozat</w:t>
      </w:r>
    </w:p>
    <w:p>
      <w:pPr>
        <w:jc w:val="both"/>
      </w:pPr>
      <w:r>
        <w:rPr>
          <w:b/>
          <w:vertAlign w:val="baseline"/>
        </w:rPr>
        <w:t xml:space="preserve">A döntés elvi tartalma</w:t>
      </w:r>
    </w:p>
    <w:p>
      <w:pPr>
        <w:jc w:val="both"/>
      </w:pPr>
      <w:r>
        <w:rPr>
          <w:vertAlign w:val="baseline"/>
        </w:rPr>
        <w:t xml:space="preserve">[51]</w:t>
      </w:r>
      <w:r>
        <w:rPr>
          <w:vertAlign w:val="baseline"/>
        </w:rPr>
        <w:t xml:space="preserve">      </w:t>
      </w:r>
      <w:r>
        <w:rPr>
          <w:vertAlign w:val="baseline"/>
        </w:rPr>
        <w:t xml:space="preserve">Az érdekeltségi hozzájárulás fizetési kötelezettség főszabály szerint, általában a víziközmű társulat azon tagját terheli, akivel szemben a taggyűlési határozaton alapuló, szabályszerűen közölt értesítés alapján először válik esedékessé a fizetési kötelezettség.</w:t>
      </w:r>
    </w:p>
    <w:p>
      <w:pPr>
        <w:jc w:val="left"/>
      </w:pPr>
      <w:r>
        <w:rPr>
          <w:vertAlign w:val="baseline"/>
        </w:rPr>
        <w:t xml:space="preserve"> </w:t>
      </w:r>
      <w:r>
        <w:br/>
      </w:r>
    </w:p>
    <w:p>
      <w:pPr>
        <w:jc w:val="both"/>
      </w:pPr>
      <w:r>
        <w:rPr>
          <w:vertAlign w:val="baseline"/>
        </w:rPr>
        <w:t xml:space="preserve">Budapest, 2022. szeptember 22.</w:t>
      </w:r>
    </w:p>
    <w:p>
      <w:pPr>
        <w:jc w:val="left"/>
      </w:pPr>
      <w:r>
        <w:rPr>
          <w:vertAlign w:val="baseline"/>
        </w:rPr>
        <w:t xml:space="preserve"> </w:t>
      </w:r>
      <w:r>
        <w:br/>
      </w:r>
    </w:p>
    <w:p>
      <w:pPr>
        <w:jc w:val="both"/>
      </w:pPr>
      <w:r>
        <w:rPr>
          <w:vertAlign w:val="baseline"/>
        </w:rPr>
        <w:t xml:space="preserve">Dr. Bartal Géza</w:t>
      </w:r>
      <w:r>
        <w:rPr>
          <w:vertAlign w:val="baseline"/>
        </w:rPr>
        <w:t xml:space="preserve"> s.k. a tanács elnöke, </w:t>
      </w:r>
      <w:r>
        <w:rPr>
          <w:vertAlign w:val="baseline"/>
        </w:rPr>
        <w:t xml:space="preserve">Dr. Cseh Attila</w:t>
      </w:r>
      <w:r>
        <w:rPr>
          <w:vertAlign w:val="baseline"/>
        </w:rPr>
        <w:t xml:space="preserve"> s.k. előadó bíró, </w:t>
      </w:r>
      <w:r>
        <w:rPr>
          <w:vertAlign w:val="baseline"/>
        </w:rPr>
        <w:t xml:space="preserve">Dr. Puskás Péter</w:t>
      </w:r>
      <w:r>
        <w:rPr>
          <w:vertAlign w:val="baseline"/>
        </w:rPr>
        <w:t xml:space="preserve"> s.k. bíró</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V.Pfv.21.333/2021/5/2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