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ectPr w:rsidRPr="00A06AEC" w:rsidR="008333F1" w:rsidSect="00FA2D4D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  <w:p>
      <w:pPr>
        <w:jc w:val="left"/>
      </w:pPr>
      <w:r>
        <w:rPr>
          <w:vertAlign w:val="baseline"/>
        </w:rPr>
        <w:t xml:space="preserve">   </w:t>
      </w:r>
    </w:p>
    <w:p>
      <w:pPr>
        <w:jc w:val="center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center"/>
      </w:pPr>
      <w:r>
        <w:rPr>
          <w:b/>
          <w:vertAlign w:val="baseline"/>
        </w:rPr>
        <w:t xml:space="preserve">mint másodfokú bíróság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center"/>
      </w:pPr>
      <w:r>
        <w:rPr>
          <w:b/>
          <w:vertAlign w:val="baseline"/>
        </w:rPr>
        <w:t xml:space="preserve">v é g z é s e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b/>
          <w:vertAlign w:val="baseline"/>
        </w:rPr>
        <w:t xml:space="preserve">Az ügy száma: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Kf.VIII.39.887/2021/4</w:t>
      </w:r>
      <w:r>
        <w:rPr>
          <w:vertAlign w:val="baseline"/>
        </w:rPr>
        <w:t xml:space="preserve">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 tanács tagjai: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Stark Marianna</w:t>
      </w:r>
      <w:r>
        <w:rPr>
          <w:vertAlign w:val="baseline"/>
        </w:rPr>
        <w:t xml:space="preserve"> a tanács elnöke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Szolnokiné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Csernay Krisztina</w:t>
      </w:r>
      <w:r>
        <w:rPr>
          <w:vertAlign w:val="baseline"/>
        </w:rPr>
        <w:t xml:space="preserve"> előadó bíró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Dr. Hajdu Edit</w:t>
      </w:r>
      <w:r>
        <w:rPr>
          <w:vertAlign w:val="baseline"/>
        </w:rPr>
        <w:t xml:space="preserve"> bíró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 felperes: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  </w:t>
      </w:r>
      <w:r>
        <w:rPr>
          <w:vertAlign w:val="baseline"/>
        </w:rPr>
        <w:t xml:space="preserve">felperes1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cím1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 felperes képviselője: </w:t>
      </w:r>
      <w:r>
        <w:rPr>
          <w:vertAlign w:val="baseline"/>
        </w:rPr>
        <w:t xml:space="preserve">Göndös</w:t>
      </w:r>
      <w:r>
        <w:rPr>
          <w:vertAlign w:val="baseline"/>
        </w:rPr>
        <w:t xml:space="preserve"> és </w:t>
      </w:r>
      <w:r>
        <w:rPr>
          <w:vertAlign w:val="baseline"/>
        </w:rPr>
        <w:t xml:space="preserve">Novotny Ügyvédi Iroda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 </w:t>
      </w:r>
      <w:r>
        <w:rPr>
          <w:vertAlign w:val="baseline"/>
        </w:rPr>
        <w:t xml:space="preserve">                           </w:t>
      </w:r>
      <w:r>
        <w:rPr>
          <w:vertAlign w:val="baseline"/>
        </w:rPr>
        <w:t xml:space="preserve">cím2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ügyintéző: </w:t>
      </w:r>
      <w:r>
        <w:rPr>
          <w:vertAlign w:val="baseline"/>
        </w:rPr>
        <w:t xml:space="preserve">dr. Göndös Gábor</w:t>
      </w:r>
      <w:r>
        <w:rPr>
          <w:vertAlign w:val="baseline"/>
        </w:rPr>
        <w:t xml:space="preserve"> ügyvéd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Az alperes: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alperes1</w:t>
      </w:r>
      <w:r>
        <w:rPr>
          <w:vertAlign w:val="baseline"/>
        </w:rPr>
        <w:t xml:space="preserve"> Önkormányzata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cím3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Az alperes képviselője: </w:t>
      </w:r>
      <w:r>
        <w:rPr>
          <w:vertAlign w:val="baseline"/>
        </w:rPr>
        <w:t xml:space="preserve">Kádár Balázs Ügyvédi Iroda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cím4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ügyintéző: </w:t>
      </w:r>
      <w:r>
        <w:rPr>
          <w:vertAlign w:val="baseline"/>
        </w:rPr>
        <w:t xml:space="preserve">dr. Kádár Balázs</w:t>
      </w:r>
      <w:r>
        <w:rPr>
          <w:vertAlign w:val="baseline"/>
        </w:rPr>
        <w:t xml:space="preserve"> ügyvéd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 per tárgya: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polgármester szabadságának megváltása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 fellebbezést benyújtó fél: </w:t>
      </w:r>
      <w:r>
        <w:rPr>
          <w:vertAlign w:val="baseline"/>
        </w:rPr>
        <w:t xml:space="preserve">alperes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 fellebbezéssel támadott határozat: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Veszprémi </w:t>
      </w:r>
      <w:r>
        <w:rPr>
          <w:vertAlign w:val="baseline"/>
        </w:rPr>
        <w:t xml:space="preserve">Törvényszék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5.K.700.364/2020/15</w:t>
      </w:r>
      <w:r>
        <w:rPr>
          <w:vertAlign w:val="baseline"/>
        </w:rPr>
        <w:t xml:space="preserve">/II.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Rendelkező rész</w:t>
      </w:r>
    </w:p>
    <w:p>
      <w:pPr>
        <w:jc w:val="left"/>
      </w:pPr>
      <w:r>
        <w:rPr>
          <w:b/>
          <w:vertAlign w:val="baseline"/>
        </w:rPr>
        <w:t xml:space="preserve"> </w:t>
      </w:r>
      <w:r>
        <w:br/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Veszprémi Törvényszék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5.K.700.364/2020/15</w:t>
      </w:r>
      <w:r>
        <w:rPr>
          <w:vertAlign w:val="baseline"/>
        </w:rPr>
        <w:t xml:space="preserve">/II. számú ítéletét hatályon kívül helyezi és az elsőfokú bíróságot új eljárásra és új határozat meghozatalára utasítja.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 felek fellebbezési eljárási költségét személyenként </w:t>
      </w:r>
      <w:r>
        <w:rPr>
          <w:vertAlign w:val="baseline"/>
        </w:rPr>
        <w:t xml:space="preserve">75.000,-</w:t>
      </w:r>
      <w:r>
        <w:rPr>
          <w:vertAlign w:val="baseline"/>
        </w:rPr>
        <w:t xml:space="preserve"> (hetvenötezer) forintban, a fellebbezési eljárás illetékét </w:t>
      </w:r>
      <w:r>
        <w:rPr>
          <w:vertAlign w:val="baseline"/>
        </w:rPr>
        <w:t xml:space="preserve">230.995,-</w:t>
      </w:r>
      <w:r>
        <w:rPr>
          <w:vertAlign w:val="baseline"/>
        </w:rPr>
        <w:t xml:space="preserve"> (kettőszázharmincezer-kilencszázkilencvenöt) forintban állapítja meg, amelynek viseléséről az elsőfokú bíróság dönt.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 végzés ellen további perorvoslatnak nincs helye.</w:t>
      </w:r>
    </w:p>
    <w:p>
      <w:pPr>
        <w:jc w:val="both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center"/>
      </w:pPr>
      <w:r>
        <w:rPr>
          <w:b/>
          <w:vertAlign w:val="baseline"/>
        </w:rPr>
        <w:t xml:space="preserve">Indokolás</w:t>
      </w:r>
    </w:p>
    <w:p>
      <w:pPr>
        <w:jc w:val="center"/>
      </w:pPr>
      <w:r>
        <w:rPr>
          <w:b/>
          <w:vertAlign w:val="baseline"/>
        </w:rPr>
        <w:t xml:space="preserve"> </w:t>
      </w:r>
      <w:r>
        <w:br/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 </w:t>
      </w:r>
      <w:r>
        <w:rPr>
          <w:b/>
          <w:vertAlign w:val="baseline"/>
        </w:rPr>
        <w:t xml:space="preserve">A tényállás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 felperes 2014. október 12. és 2019. október 13. között </w:t>
      </w:r>
      <w:r>
        <w:rPr>
          <w:vertAlign w:val="baseline"/>
        </w:rPr>
        <w:t xml:space="preserve">alperes1</w:t>
      </w:r>
      <w:r>
        <w:rPr>
          <w:vertAlign w:val="baseline"/>
        </w:rPr>
        <w:t xml:space="preserve"> főállású polgármestere volt. A felperest megbízatása időtartama alatt összesen 196 nap szabadság illette meg, amelyből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saját nyilatkozata szerint mindösszesen 85 nap szabadságot vett igénybe, a fennmaradó szabadságot azonban az alperes a tisztség megszűnését követően nem váltotta meg.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          </w:t>
      </w:r>
      <w:r>
        <w:rPr>
          <w:b/>
          <w:vertAlign w:val="baseline"/>
        </w:rPr>
        <w:t xml:space="preserve">A felperes keresete és az alperes védirata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 felperes által benyújtott fizetési meghagyás elleni ellentmondást követően perré alakult eljárásban a felperes 111 napra járó szabadságmegváltás jogcímén </w:t>
      </w:r>
      <w:r>
        <w:rPr>
          <w:vertAlign w:val="baseline"/>
        </w:rPr>
        <w:t xml:space="preserve">3.053.388,-</w:t>
      </w:r>
      <w:r>
        <w:rPr>
          <w:vertAlign w:val="baseline"/>
        </w:rPr>
        <w:t xml:space="preserve"> forint és perköltsége megfizetésére kérte kötelezni az alperest. Arra hivatkozott, hogy a jogviszonya megszűnésének időpontjában volt fennmaradó szabadsága, új kormányzati szolgálati jogviszonyt nem létesített és a foglalkoztatási jogviszonya megszűnésétől számított 40 nap anélkül telt el, hogy az alperes eleget tett volna fizetési kötelezettségének.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Az alperes a védiratában a kereset elutasítását kérte. Álláspontja szerint a közszolgálati tisztviselőkről szóló 2011. évi </w:t>
      </w:r>
      <w:r>
        <w:rPr>
          <w:vertAlign w:val="baseline"/>
        </w:rPr>
        <w:t xml:space="preserve">CXCIX.</w:t>
      </w:r>
      <w:r>
        <w:rPr>
          <w:vertAlign w:val="baseline"/>
        </w:rPr>
        <w:t xml:space="preserve"> (a továbbiakban: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) 225/C. § (1) és (2) bekezdése, valamint a 107. § (2) bekezdése alapján az esedékesség évét követő év március 31. napjáig igénybe nem vett szabadság felhasználásra és kiadására nincs lehetőség, ezért minden év április 1-én az előző évre esedékes szabadság megszűnik. A szabadság megváltására csak a ki nem adott arányos szabadság esetén kerülhet sor, amely az esedékesség évében még igénybe vehető és a képviselő-testület által elfogadott ütemezés szerint még nem esedékes. A munkáltatónak csak az előterjesztett szabadság ütemezésének jóváhagyására van lehetősége, annak igénybevétele a polgármester jogkövető magatartásán múlik. A felperes a szabadság igénybevételére vonatkozó kötelezettségének megszegésével, valamint tájékoztatási kötelezettsége elmulasztásával megsértette a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9. § (2) és (3) bekezdésében foglaltakat, magatartásával akadályozta a szabadság kiadásának és igénybevételének nyilvántartását. A képviselő-testület által elfogadott szabadság terv alapján kiadottnak tekintendő szabadságon felül a felperes rendszeresen vett igénybe szabadságot úgy, hogy azt kötelezettsége ellenére előre nem jelezte, és arról utólag sem adott tájékoztatást. Álláspontja szerint 49 nap szabadság esetében merülhet fel fizetési kötelezettsége.</w:t>
      </w:r>
      <w:r>
        <w:rPr>
          <w:vertAlign w:val="baseline"/>
        </w:rPr>
        <w:t xml:space="preserve">           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         </w:t>
      </w:r>
      <w:r>
        <w:rPr>
          <w:b/>
          <w:vertAlign w:val="baseline"/>
        </w:rPr>
        <w:t xml:space="preserve">Az elsőfokú bíróság határozata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[4]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Veszprémi Törvényszék</w:t>
      </w:r>
      <w:r>
        <w:rPr>
          <w:vertAlign w:val="baseline"/>
        </w:rPr>
        <w:t xml:space="preserve"> az </w:t>
      </w:r>
      <w:r>
        <w:rPr>
          <w:vertAlign w:val="baseline"/>
        </w:rPr>
        <w:t xml:space="preserve">5.K.700.364/2020/15</w:t>
      </w:r>
      <w:r>
        <w:rPr>
          <w:vertAlign w:val="baseline"/>
        </w:rPr>
        <w:t xml:space="preserve">/II. számú ítéletével kötelezte az alperest </w:t>
      </w:r>
      <w:r>
        <w:rPr>
          <w:vertAlign w:val="baseline"/>
        </w:rPr>
        <w:t xml:space="preserve">2.887.448,-</w:t>
      </w:r>
      <w:r>
        <w:rPr>
          <w:vertAlign w:val="baseline"/>
        </w:rPr>
        <w:t xml:space="preserve"> forint szabadságmegváltás és </w:t>
      </w:r>
      <w:r>
        <w:rPr>
          <w:vertAlign w:val="baseline"/>
        </w:rPr>
        <w:t xml:space="preserve">241.602,-</w:t>
      </w:r>
      <w:r>
        <w:rPr>
          <w:vertAlign w:val="baseline"/>
        </w:rPr>
        <w:t xml:space="preserve"> forint perköltség megfizetésére. Ezt meghaladón a felperes keresetét elutasította. Megállapította, hogy az eljárási illetéket az állam viseli.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[5]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Az elsőfokú bíróság ítéletének indokolásában a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225/A. § (1) bekezdése, 103. § </w:t>
      </w:r>
      <w:r>
        <w:rPr>
          <w:vertAlign w:val="baseline"/>
        </w:rPr>
        <w:t xml:space="preserve">(1)-(2)</w:t>
      </w:r>
      <w:r>
        <w:rPr>
          <w:vertAlign w:val="baseline"/>
        </w:rPr>
        <w:t xml:space="preserve"> bekezdése, 104. § (1) bekezdése, 106. § (1) bekezdése, 107. § (1) és (2) bekezdése, valamint 108. §-a alapján megállapította, hogy a szabadság kiadása az alperesnek, mint munkáltatónak törvényi kötelezettsége volt. Álláspontja szerint ahhoz, hogy a szabadságot esedékessége évében a munkáltató ki tudja adni szabadságolási tervet kell készítenie, amely kötelezettség megsértését a felperes esetleges mulasztása sem menti. A ki nem adott szabadsághoz való jogot a közszolgálati tisztviselő nem veszti el, az a jogviszony megszűnéséig nem évül el. A szabadságmegváltás a jogviszony megszűnésének napján válik esedékessé, ezért az addig az időpontig ki nem adott szabadságra járó illetmény kifizetésére az alperes köteles.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[6]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Mindezek</w:t>
      </w:r>
      <w:r>
        <w:rPr>
          <w:vertAlign w:val="baseline"/>
        </w:rPr>
        <w:t xml:space="preserve"> alapján az alperes nem helytállóan értelmezte a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szabadságra vonatkozó előírásait és megalapozatlanul hivatkozott arra, hogy az esedékesség évét követő év március 31-ig igénybe nem vett szabadságot nem lehet megváltani, mert az előző esedékességi évből származó szabadságok megszűnnek.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[7]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 bizonyítási eljárás és az alperes nyilvántartása alapján - figyelemmel a felperes elismerő nyilatkozatára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- megállapította, hogy a felperes az őt megillető 196 nap szabadságból 85 napot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vett igénybe, ezért az alperes a fennmaradó 111 nap szabadság megváltására volt köteles, amelynek összegét a felperes </w:t>
      </w:r>
      <w:r>
        <w:rPr>
          <w:vertAlign w:val="baseline"/>
        </w:rPr>
        <w:t xml:space="preserve">598.300,-</w:t>
      </w:r>
      <w:r>
        <w:rPr>
          <w:vertAlign w:val="baseline"/>
        </w:rPr>
        <w:t xml:space="preserve"> forintos illetménye alapján állapította meg. Az elsőfokú bíróság az egy napra járó illetmény összegét 23-al történő osztás eredményeképpen állapította meg, így a felperes keresetét – az eltérő számításra tekintettel – ezt meghaladóan elutasította.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Az alperes fellebbezés és a felperes fellebbezési ellenkérelme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[8]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Az alperes a fellebbezésében az elsőfokú bíróság ítéletének megváltoztatását és a felperes keresetének elutasítását, valamint költségekben történő marasztalását kérte. Álláspontja szerint az elsőfokú bíróság az anyagi jogszabályokat helytelenül alkalmazta, a tényállást iratellenesen állapította meg és az általa megjelölt tényállásból egymásnak ellentmondó okozati következtetéseket vont le.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[9]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225/A. § (1) bekezdése szerint a főállású polgármester foglalkoztatási jogviszonya sajátos közszolgálati jogviszony, amely minőségből következően a polgármesterre a szabadság igénybevételével kapcsolatban is eltérő szabályok vonatkoznak. A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225/C. § (2) bekezdés rendelkezéséből következően a képviselő testületnek a szabadság ütemezésének jóváhagyását követően a szabadság kiadásával kapcsolatban nincs további feladata, a polgármesternek kötelezettsége keletkezik a szabadság igénybevételére, azt az ütemezésben foglaltak szerint kell igénybe venni.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[10]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ítéletben foglaltakkal szemben tény, hogy a képviselő-testület a polgármester előterjesztésére a szabadság ütemezéséről a 2015. év kivételével mindegyik évben, így 2016-ban, 2017-ben, 2018-ban és 2019-ben is határozattal rendelkezett. Az elsőfokú bíróság álláspontjával ellentétben nem a szabadság ütemezése maradt el ezekben az években, hanem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225/C. § (3) bekezdése szerint igénybe nem vett szabadság megállapítására nem került sor. Ebből azonban - figyelemmel arra, hogy az igénybe nem vett szabadság megállapítására a felperes nem tett indítványt - arra kell következtetni, hogy a felperesnek nem volt igénye a szabadságra, ezért nem kezdeményezte annak megállapítását. A szabadság ütemezésének jóváhagyásával a polgármesternek kötelezettsége keletkezett a szabadság igénybevételére, illetve arra, hogy annak akadálya esetén azt a képviselő-testületnek bejelentse.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[11]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alperes érvelése szerint a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225/C. § (4) bekezdése alapján a polgármesternek a szabadságot az esedékessége évében, de legkésőbb a következő év március 31-ig kell igénybe venni. Ez a rendelkezés összhangban a (2) bekezdéssel azt jelenti, hogy a polgármesternek kizárólag akkor lehet ki nem vett és ezért a tisztsége megszűnésekor megváltandó szabadság iránti igénye, ha a szabadság ütemterv szerinti igénybevételét a (2) bekezdés szerinti előre nem látható rendkívüli eset akadályozza, ellenkező esetben a polgármesternek a folyóévi szabadságait legkésőbb a következő év március 31-ig igénybe kell venni. Ebből pedig az következik, hogy a polgármesternek a tisztsége megszűnésekor nem maradhat fenn ki nem vett szabadsága a polgármesteri tisztsége megszűnése évében az arányosan őt megillető, de az ütemterv szerint még igénybe nem vett szabadságon kívül, ezért annak megváltására sem kerülhet sor a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107. §-a alapján. A felperes a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225/C. § (2) bekezdés 3. fordulatában írt kötelezettségét elmulasztotta, nem tájékoztatta a képviselő-testületet a szabadsága igénybevételéről, ezért az alperes nyilvántartásába csak azok a szabadságnapok kerültek, amelyeket a felperes bejelentett. A mulasztás következménye, hogy 2014. október 12. és 2019. október 13. között az alperes összesen 40 nap szabadságot tartott nyilván, míg a felperes maga ismerte el a keresetlevelében, hogy ezt meghaladóan további 45 nap szabadságot vett igénybe, ennek bejelentését a képviselő-testület részére azonban elmulasztotta.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[12]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alperes sérelmezte, hogy az elsőfokú bíróság nem tett eleget bizonyítási indítványoknak – így többek között a felperes hívószámára vonatkozó kimutatások beszerzésének – , kizárólag a felperes előadását vette alapul és semmivel nem támasztotta alá vagy indokolta, hogy az alperes védiratában foglalt és előterjesztett bizonyítékokat miért nem értékelte az ítélet meghozatalakor.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[13]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Álláspontja</w:t>
      </w:r>
      <w:r>
        <w:rPr>
          <w:vertAlign w:val="baseline"/>
        </w:rPr>
        <w:t xml:space="preserve"> szerint az elsőfokú bíróság jogszabálysértően állapította meg, hogy a munkáltató kötelezettsége a szabadság kiadása, amely kötelezettség alól nem mentesíti a felperes mulasztása. A képviselő-testületnek, mint munkáltatónak ugyanis nem kell szabadság tervet készítenie, mert az a felperes kötelezettsége, mint ahogyan a képviselő-testület a szabadság ütemezéséről is kizárólag a felperes 225/C. §-ának (1) bekezdése szerinti előterjesztésére dönthet. Ennek megfelelően a szabadság kiadásának a képviselő-testület, mint munkáltató a szabadság ütemterv elfogadásával tesz eleget. Annak dokumentálása azonban a jogszabály hivatkozott rendelkezése szerint csak a polgármester tájékoztatása alapján lehetséges.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[14]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225/C. §-a tehát eltérő szabályokat állapít meg a polgármester szabadságának megállapításával, ütemezésével és igénybevételével kapcsolatban, így az elsőfokú bíróságnak a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103. §, 104. §, 106. §-aira alapított ítélete jogszabálysértő.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[15]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felperes a fellebbezési ellenkérelmében az elsőfokú bíróság ítéletének helybenhagyását és az alperes perköltségben történő marasztalását kérte. Álláspontja szerint a fellebbezéssel támadott elsőfokú ítélet megfelel a jogszabályoknak, nem történt olyan eljárási szabálysértés sem, amely az ügy érdemi elbírálására kihatott volna, ezért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109. § (1) bekezdése alapján az elsőfokú bíróság ítéletének helybenhagyása indokolt.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[16]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elsőfokú eljárásban kifejtettek szerint hivatkozott arra,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hogy a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225/L. § (1) bekezdése kifejezetten a polgármesteri foglalkoztatási jogviszonyra megfelelően alkalmazandó rendelkezések között felsorolja a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104. § (2), (6) és (7) bekezdését, valamint a 106. § (1) és (2) bekezdését és 107. §-át is. A per tárgya a felperes szabadságmegváltás iránti igénye, azaz a per eldöntése szempontjából nem a szabadságterv képviselő-testület általi megállapítása, annak pontos tartalma, vagy a szabadságnapok felhasználásának módja bír érdemi jelentőséggel, hanem az a kérdés, hogy a felperesnek járó szabadságnapokból mennyi nem került igénybevételre. Ezzel kapcsolatban az elsőfokú bíróság ítélete megfelelő indokolást tartalmazott.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[17]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107. § (2) bekezdése szerint, ha a kormánytisztviselőnek van fennmaradó szabadsága, azt a jogszabály rendelkezései szerint meg kell váltani, vagyis a rendelkezés nem tartalmaz semmilyen korlátozást abban a tekintetben, hogy ez csupán a tárgyévi arányos szabadságra vonatkozna, figyelemmel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gyakorlatára is (</w:t>
      </w:r>
      <w:r>
        <w:rPr>
          <w:vertAlign w:val="baseline"/>
        </w:rPr>
        <w:t xml:space="preserve">Mfv.II.10.842/2012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BH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2013.12.529.,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Mfv.II.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10.344/2017/6</w:t>
      </w:r>
      <w:r>
        <w:rPr>
          <w:vertAlign w:val="baseline"/>
        </w:rPr>
        <w:t xml:space="preserve">. ). A bírói gyakorlat alapján helytálló jogértelmezés szerint, ha a polgármester a foglalkoztatási jogviszonya megszűnéséig a neki járó szabadságot bármilyen okból nem tudta igénybe venni, annak pénzbeli megváltására jogosult.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[18]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szabadságnapok megváltása szempontjából a tényleges helyzet, a ténylegesen igénybe nem vett szabadságok számának meghatározása az irányadó, mivel önmagában azáltal, hogy az ütemterv rendelkezik a szabadságnapokról, azok még nem kerülnek tényleges igénybevételre. A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107. § (2) bekezdése egyértelműen úgy rendelkezik, hogy a szabadságot meg kell váltani, ha a kormánytisztviselőnek (jelen esetben a polgármesternek) van fennmaradó szabadsága. A felperes álláspontja szerint az elsőfokú bíróság ítéletében helytállóan értékelte ezt a körülményt is.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          </w:t>
      </w: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döntése és annak jogi indokai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[19]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alperes fellebbezése az alábbiak szerint megalapozott.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[20]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az elsőfokú bíróság ítéletét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108.§ (1) bekezdése alapján a fellebbezési kérelem és ellenkérelem keretei között bírálhatta felül.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[21]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Nem</w:t>
      </w:r>
      <w:r>
        <w:rPr>
          <w:vertAlign w:val="baseline"/>
        </w:rPr>
        <w:t xml:space="preserve"> volt vitatott a perben, hogy a felperest a 2014. október 12. és 2019. október 13. között fennálló polgármesteri jogviszonya alapján mindösszesen 196 nap szabadság illette meg. Saját elismerő nyilatkozata alapján ebből 85 nap szabadságot vett igénybe, így a fennmaradó 111 nap vonatkozásában kérte a szabadsága megváltását.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[22]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elsőfokú bíróság helyesen utalt a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225/L.§ (1) bekezdésére, amelynek értelmében a polgármesteri foglalkoztatási jogviszonyra az elsőfokú ítéletben felhívott jogszabályokat „megfelelően” alkalmazni kell. Nem volt figyelemmel ugyanakkor a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225/C.§ (2) és (3) bekezdésében foglaltakra annak ellenére, hogy e rendelkezésekre az alperes a per során mindvégig hivatkozott. Határozatának indokolásában e jogszabályi rendelkezéseket nem hívta fel, nem értelmezte, e körben tényállást sem állapított meg, így nem tért ki arra sem, hogy álláspontja szerint ezek a rendelkezések miért nem irányadóak.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[23]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VII/A. fejezete a polgármester, alpolgármester foglalkoztatási jogviszonyára vonatkozóan különös rendelkezéseket tartalmaz a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általános rendelkezéseihez képest.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[24]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225/C. § (1) bekezdése szerint a főállású polgármester évi 25 munkanap alapszabadságra és 14 munkanap pótszabadságra jogosult. A (2) bekezdés szerint a polgármester előterjesztésére a képviselő-testület minden év február 28-ig jóváhagyja a polgármester szabadságának ütemezését. A szabadságot az ütemezésben foglaltaknak megfelelően kell kiadni, valamint igénybe venni. A polgármester a szabadság igénybevételéről a képviselő-testületet a következő ülésen tájékoztatja. A polgármester a szabadságot az ütemezéstől eltérően csak előre nem látható rendkívüli esetben vagy az igénybevételt megelőzően legkésőbb 15 nappal megtett előzetes bejelentést követően veheti igénybe. A (3) bekezdés előírása szerint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minden év január 31-ig a jegyző által vezetett nyilvántartás alapján meg kell állapítani a polgármester előző évben igénybe vett szabadságának mértékét és a ki nem adott szabadságot a tárgyévi szabadsághoz hozzá kell számítani. A (4) bekezdés szerint a polgármesternek a szabadságot az esedékesség évében, de legkésőbb a következő év március 31-ig kell igénybe venni vagy kiadni.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[25]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elsőfokú bíróság a fenti jogszabályi rendelkezések figyelmen kívül hagyása miatt nem értékelte az alperes által, a polgármesteri tisztség betöltésének időszakában a képviselő-testület által a szabadság ütemezésére vonatkozó határozatait, azt nem vetette össze a felperes kimutatása szerint igénybe vett szabadság napokkal és nem nyilatkoztatta a felperest arra, hogy az ütemtervben szereplő szabadsága igénybevételére ténylegesen miért nem került sor.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[26]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a körülmény, hogy a felperes nem vette igénybe a képviselő testület által jóváhagyott ütemtervnek megfelelő szabadságot és tájékoztatást sem adott, még nem eredményezi azt, hogy a ki nem vett szabadságok elvesznek, azonban ha a felek között vita merül fel, a bizonyítási teher megfordul és a felperes érdekében áll annak bizonyítása, hogy a szabadságot miért nem tudta igénybe venni (Pp. 265.§ (1) bekezdés).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[27]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225/C. §-át a 2014. évi </w:t>
      </w:r>
      <w:r>
        <w:rPr>
          <w:vertAlign w:val="baseline"/>
        </w:rPr>
        <w:t xml:space="preserve">LXXXV.</w:t>
      </w:r>
      <w:r>
        <w:rPr>
          <w:vertAlign w:val="baseline"/>
        </w:rPr>
        <w:t xml:space="preserve"> törvény 22. §-a iktatta be, szabályait 2014. december 12-től kell alkalmazni, így a felperes fellebbezési ellenkérelmében felhívott kúriai döntések az adott esetben eltérő jogszabályi környezetre tekintettel már nem irányadóak.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[28]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Mivel</w:t>
      </w:r>
      <w:r>
        <w:rPr>
          <w:vertAlign w:val="baseline"/>
        </w:rPr>
        <w:t xml:space="preserve"> a perbeli jogvita elbírálására mindenekelőtt a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225/C. §-a az irányadó, ezért ezen rendelkezések szerinti tényállás feltárásának hiánya és a jogkövetkeztetés levonásakor az alkalmazásának mellőzése olyan lényeges, a másodfokú eljárásban nem kiküszöbölhető eljárási jogszabálysértés, amely az elsőfokú ítélet hatályon kívül helyezését kell, hogy eredményezze.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[29]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fentiekre tekintettel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az elsőfokú bíróság ítéletét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110. § (2) bekezdése alapján hatályon kívül helyezte és az elsőfokú bíróságot új eljárásra és új határozat hozatalára utasította.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[30]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megismételt eljárásban az elsőfokú bíróságnak a polgármesterekre alkalmazandó </w:t>
      </w:r>
      <w:r>
        <w:rPr>
          <w:vertAlign w:val="baseline"/>
        </w:rPr>
        <w:t xml:space="preserve">Kttv.</w:t>
      </w:r>
      <w:r>
        <w:rPr>
          <w:vertAlign w:val="baseline"/>
        </w:rPr>
        <w:t xml:space="preserve"> 225/C. §-a alapján a tényállást pontosítani kell és a bizonyítási szabályok meghatározását követően érdemben kell döntenie a megváltandó szabadság összegéről. </w:t>
      </w:r>
      <w:r>
        <w:rPr>
          <w:vertAlign w:val="baseline"/>
        </w:rPr>
        <w:t xml:space="preserve"> 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Záró rész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[31]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felek másodfokú eljárás során felmerült perköltségét és a fellebbezési eljárás illetékét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110.§ (3) bekezdése alapján csupán megállapította, annak viseléséről a megismételt eljárás során az elsőfokú bíróság dönt.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[32]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fellebbezési eljárás illetékét az illetékekről szóló 1990. évi </w:t>
      </w:r>
      <w:r>
        <w:rPr>
          <w:vertAlign w:val="baseline"/>
        </w:rPr>
        <w:t xml:space="preserve">XCIII.</w:t>
      </w:r>
      <w:r>
        <w:rPr>
          <w:vertAlign w:val="baseline"/>
        </w:rPr>
        <w:t xml:space="preserve"> törvény 39.§ (1) bekezdése, 45/A.§ (2) bekezdése 46.§ (1) bekezdése alkalmazásával, a peres felek ügyvédi munkadíjból álló perköltségét a bírósági eljárásban megállapítható ügyvédi költségekről szóló </w:t>
      </w:r>
      <w:r>
        <w:rPr>
          <w:vertAlign w:val="baseline"/>
        </w:rPr>
        <w:t xml:space="preserve">32/2003</w:t>
      </w:r>
      <w:r>
        <w:rPr>
          <w:vertAlign w:val="baseline"/>
        </w:rPr>
        <w:t xml:space="preserve">.(VIII.22.) </w:t>
      </w:r>
      <w:r>
        <w:rPr>
          <w:vertAlign w:val="baseline"/>
        </w:rPr>
        <w:t xml:space="preserve">IM</w:t>
      </w:r>
      <w:r>
        <w:rPr>
          <w:vertAlign w:val="baseline"/>
        </w:rPr>
        <w:t xml:space="preserve"> rendelet 3.§ (2) bekezdés a) pontja, valamint (5) bekezdése alapján határozta meg.</w:t>
      </w:r>
      <w:r>
        <w:rPr>
          <w:vertAlign w:val="baseline"/>
        </w:rPr>
        <w:t xml:space="preserve">    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[33]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végzése ellen további jogorvoslatnak nincs helye [Kp. 99.§ (1) bekezdés, 116.§ d) pont].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[34]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az alperes fellebbezését tárgyaláson kívül bírálta el 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Budapest,</w:t>
      </w:r>
      <w:r>
        <w:rPr>
          <w:vertAlign w:val="baseline"/>
        </w:rPr>
        <w:t xml:space="preserve"> 2021. október 27.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vertAlign w:val="baseline"/>
        </w:rPr>
        <w:t xml:space="preserve">Dr. Stark Marianna</w:t>
      </w:r>
      <w:r>
        <w:rPr>
          <w:vertAlign w:val="baseline"/>
        </w:rPr>
        <w:t xml:space="preserve"> s.k. a tanács elnöke, </w:t>
      </w:r>
      <w:r>
        <w:rPr>
          <w:vertAlign w:val="baseline"/>
        </w:rPr>
        <w:t xml:space="preserve">Szolnokiné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Csernay Krisztina</w:t>
      </w:r>
      <w:r>
        <w:rPr>
          <w:vertAlign w:val="baseline"/>
        </w:rPr>
        <w:t xml:space="preserve"> s.k. előadó bíró, </w:t>
      </w:r>
      <w:r>
        <w:rPr>
          <w:vertAlign w:val="baseline"/>
        </w:rPr>
        <w:t xml:space="preserve">Dr. Hajdu Edit</w:t>
      </w:r>
      <w:r>
        <w:rPr>
          <w:vertAlign w:val="baseline"/>
        </w:rPr>
        <w:t xml:space="preserve"> s.k. bíró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BF" w:rsidRDefault="000C40BF" w:rsidP="0014128E">
      <w:pPr>
        <w:spacing w:after="0"/>
      </w:pPr>
      <w:r>
        <w:separator/>
      </w:r>
    </w:p>
  </w:endnote>
  <w:endnote w:type="continuationSeparator" w:id="0">
    <w:p w:rsidR="000C40BF" w:rsidRDefault="000C40BF" w:rsidP="001412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801434"/>
      <w:docPartObj>
        <w:docPartGallery w:val="Page Numbers (Bottom of Page)"/>
        <w:docPartUnique/>
      </w:docPartObj>
    </w:sdtPr>
    <w:sdtEndPr/>
    <w:sdtContent>
      <w:p w:rsidR="0079103E" w:rsidRDefault="000C40BF" w:rsidP="000061FE">
        <w:pPr>
          <w:pStyle w:val="llb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BF" w:rsidRDefault="000C40BF" w:rsidP="0014128E">
      <w:pPr>
        <w:spacing w:after="0"/>
      </w:pPr>
      <w:r>
        <w:separator/>
      </w:r>
    </w:p>
  </w:footnote>
  <w:footnote w:type="continuationSeparator" w:id="0">
    <w:p w:rsidR="000C40BF" w:rsidRDefault="000C40BF" w:rsidP="001412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1FE" w:rsidRDefault="001F6BAD">
    <w:pPr>
      <w:pStyle w:val="lfej"/>
    </w:pPr>
    <w:r>
      <w:t>Kúria</w:t>
    </w:r>
    <w:r w:rsidR="000061FE">
      <w:tab/>
    </w:r>
    <w:r w:rsidR="000061FE">
      <w:fldChar w:fldCharType="begin"/>
    </w:r>
    <w:r w:rsidR="000061FE">
      <w:instrText xml:space="preserve"> PAGE  \* Arabic  \* MERGEFORMAT </w:instrText>
    </w:r>
    <w:r w:rsidR="000061FE">
      <w:fldChar w:fldCharType="separate"/>
    </w:r>
    <w:r>
      <w:rPr>
        <w:noProof/>
      </w:rPr>
      <w:t>2</w:t>
    </w:r>
    <w:r w:rsidR="000061FE">
      <w:fldChar w:fldCharType="end"/>
    </w:r>
  </w:p>
  <w:p w:rsidR="001F6BAD" w:rsidRDefault="001F6BAD">
    <w:pPr>
      <w:pStyle w:val="lfej"/>
    </w:pPr>
    <w:r>
      <w:t>VIII.Kf.39.887/2021/4</w: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03E" w:rsidP="00445C9F" w:rsidRDefault="0079103E">
    <w:pPr>
      <w:pStyle w:val="lfej"/>
      <w:spacing w:after="480"/>
      <w:jc w:val="center"/>
    </w:pPr>
    <w:r>
      <w:rPr>
        <w:noProof/>
        <w:lang w:eastAsia="hu-HU"/>
      </w:rPr>
      <w:drawing>
        <wp:inline distT="0" distB="0" distL="0" distR="0">
          <wp:extent cx="277495" cy="594995"/>
          <wp:effectExtent l="0" t="0" r="8255" b="0"/>
          <wp:docPr id="4" name="Kép 31" descr="https://net.jogtar.hu/get-doc-resource?resourceid=gp2_16_A1100425$BATV__999_a1100999tv$Acimer$Bbmp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1" descr="https://net.jogtar.hu/get-doc-resource?resourceid=gp2_16_A1100425$BATV__999_a1100999tv$Acimer$Bbmp_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7495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numFmt w:val="bullet"/>
      <w:lvlText w:val="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abstractNum w:abstractNumId="2">
    <w:multiLevelType w:val="singleLevel"/>
    <w:lvl w:ilvl="0">
      <w:numFmt w:val="decimal"/>
      <w:start w:val="1"/>
      <w:lvlText w:val="%1.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79"/>
    <w:rsid w:val="000061FE"/>
    <w:rsid w:val="00034476"/>
    <w:rsid w:val="0005723F"/>
    <w:rsid w:val="0008220C"/>
    <w:rsid w:val="00091769"/>
    <w:rsid w:val="000C40BF"/>
    <w:rsid w:val="000F498D"/>
    <w:rsid w:val="00104139"/>
    <w:rsid w:val="0014128E"/>
    <w:rsid w:val="001719C9"/>
    <w:rsid w:val="001F6BAD"/>
    <w:rsid w:val="002029FA"/>
    <w:rsid w:val="002B4E04"/>
    <w:rsid w:val="003602E1"/>
    <w:rsid w:val="00377D7B"/>
    <w:rsid w:val="003D2E21"/>
    <w:rsid w:val="00400075"/>
    <w:rsid w:val="00445C9F"/>
    <w:rsid w:val="004852DC"/>
    <w:rsid w:val="004A5423"/>
    <w:rsid w:val="004F3F8A"/>
    <w:rsid w:val="00562FCC"/>
    <w:rsid w:val="005752C5"/>
    <w:rsid w:val="00645E89"/>
    <w:rsid w:val="006575A4"/>
    <w:rsid w:val="006652E2"/>
    <w:rsid w:val="00757E57"/>
    <w:rsid w:val="007660D3"/>
    <w:rsid w:val="0079103E"/>
    <w:rsid w:val="008333F1"/>
    <w:rsid w:val="00853160"/>
    <w:rsid w:val="008E2EA8"/>
    <w:rsid w:val="00A06AEC"/>
    <w:rsid w:val="00B54D1F"/>
    <w:rsid w:val="00B76174"/>
    <w:rsid w:val="00BE3D8F"/>
    <w:rsid w:val="00CD4772"/>
    <w:rsid w:val="00D506F1"/>
    <w:rsid w:val="00E15F75"/>
    <w:rsid w:val="00FA2D4D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66767"/>
  <w15:chartTrackingRefBased/>
  <w15:docId w15:val="{60EC4AFF-CC39-491D-BBEE-2CA624DE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52C5"/>
    <w:pPr>
      <w:spacing w:after="8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506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06F1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06F1"/>
    <w:rPr>
      <w:rFonts w:ascii="Times New Roman" w:eastAsiaTheme="majorEastAsia" w:hAnsi="Times New Roman" w:cstheme="majorBidi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4128E"/>
  </w:style>
  <w:style w:type="paragraph" w:styleId="llb">
    <w:name w:val="footer"/>
    <w:basedOn w:val="Norml"/>
    <w:link w:val="llb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4128E"/>
  </w:style>
  <w:style w:type="paragraph" w:styleId="Listaszerbekezds">
    <w:name w:val="List Paragraph"/>
    <w:basedOn w:val="Norml"/>
    <w:uiPriority w:val="34"/>
    <w:qFormat/>
    <w:rsid w:val="0008220C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D506F1"/>
    <w:rPr>
      <w:rFonts w:ascii="Times New Roman" w:eastAsiaTheme="majorEastAsia" w:hAnsi="Times New Roman" w:cstheme="majorBidi"/>
      <w:sz w:val="26"/>
      <w:szCs w:val="26"/>
    </w:rPr>
  </w:style>
  <w:style w:type="character" w:styleId="Erskiemels">
    <w:name w:val="Intense Emphasis"/>
    <w:basedOn w:val="Bekezdsalapbettpusa"/>
    <w:uiPriority w:val="21"/>
    <w:qFormat/>
    <w:rsid w:val="00D506F1"/>
    <w:rPr>
      <w:rFonts w:ascii="Times New Roman" w:hAnsi="Times New Roman"/>
      <w:i/>
      <w:iCs/>
      <w:color w:val="auto"/>
      <w:sz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06F1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06F1"/>
    <w:rPr>
      <w:i/>
      <w:iCs/>
    </w:rPr>
  </w:style>
  <w:style w:type="character" w:styleId="Ershivatkozs">
    <w:name w:val="Intense Reference"/>
    <w:basedOn w:val="Bekezdsalapbettpusa"/>
    <w:uiPriority w:val="32"/>
    <w:qFormat/>
    <w:rsid w:val="00D506F1"/>
    <w:rPr>
      <w:rFonts w:ascii="Times New Roman" w:hAnsi="Times New Roman"/>
      <w:b/>
      <w:bCs/>
      <w:smallCaps/>
      <w:color w:val="auto"/>
      <w:spacing w:val="5"/>
      <w:sz w:val="24"/>
    </w:rPr>
  </w:style>
  <w:style w:type="paragraph" w:styleId="Nincstrkz">
    <w:name w:val="No Spacing"/>
    <w:uiPriority w:val="1"/>
    <w:qFormat/>
    <w:rsid w:val="0009176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D506F1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06F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06F1"/>
    <w:pPr>
      <w:numPr>
        <w:ilvl w:val="1"/>
      </w:numPr>
    </w:pPr>
    <w:rPr>
      <w:rFonts w:eastAsiaTheme="minorEastAsia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506F1"/>
    <w:rPr>
      <w:rFonts w:ascii="Times New Roman" w:eastAsiaTheme="minorEastAsia" w:hAnsi="Times New Roman"/>
      <w:spacing w:val="15"/>
      <w:sz w:val="24"/>
    </w:rPr>
  </w:style>
  <w:style w:type="character" w:styleId="Finomkiemels">
    <w:name w:val="Subtle Emphasis"/>
    <w:basedOn w:val="Bekezdsalapbettpusa"/>
    <w:uiPriority w:val="19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">
    <w:name w:val="Emphasis"/>
    <w:basedOn w:val="Bekezdsalapbettpusa"/>
    <w:uiPriority w:val="20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2">
    <w:name w:val="Strong"/>
    <w:basedOn w:val="Bekezdsalapbettpusa"/>
    <w:uiPriority w:val="22"/>
    <w:qFormat/>
    <w:rsid w:val="00D506F1"/>
    <w:rPr>
      <w:rFonts w:ascii="Times New Roman" w:hAnsi="Times New Roman"/>
      <w:b/>
      <w:bCs/>
      <w:sz w:val="24"/>
    </w:rPr>
  </w:style>
  <w:style w:type="paragraph" w:styleId="Idzet">
    <w:name w:val="Quote"/>
    <w:basedOn w:val="Norml"/>
    <w:next w:val="Norml"/>
    <w:link w:val="IdzetChar"/>
    <w:uiPriority w:val="29"/>
    <w:qFormat/>
    <w:rsid w:val="00D506F1"/>
    <w:pPr>
      <w:spacing w:before="200"/>
      <w:ind w:left="864" w:right="864"/>
      <w:jc w:val="center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D506F1"/>
    <w:rPr>
      <w:rFonts w:ascii="Times New Roman" w:hAnsi="Times New Roman"/>
      <w:i/>
      <w:iCs/>
      <w:sz w:val="24"/>
    </w:rPr>
  </w:style>
  <w:style w:type="character" w:styleId="Finomhivatkozs">
    <w:name w:val="Subtle Reference"/>
    <w:basedOn w:val="Bekezdsalapbettpusa"/>
    <w:uiPriority w:val="31"/>
    <w:qFormat/>
    <w:rsid w:val="00D506F1"/>
    <w:rPr>
      <w:rFonts w:ascii="Times New Roman" w:hAnsi="Times New Roman"/>
      <w:smallCaps/>
      <w:color w:val="auto"/>
      <w:sz w:val="24"/>
    </w:rPr>
  </w:style>
  <w:style w:type="character" w:styleId="Knyvcme">
    <w:name w:val="Book Title"/>
    <w:basedOn w:val="Bekezdsalapbettpusa"/>
    <w:uiPriority w:val="33"/>
    <w:qFormat/>
    <w:rsid w:val="00D506F1"/>
    <w:rPr>
      <w:rFonts w:ascii="Times New Roman" w:hAnsi="Times New Roman"/>
      <w:b/>
      <w:bCs/>
      <w:i/>
      <w:iCs/>
      <w:spacing w:val="5"/>
      <w:sz w:val="24"/>
    </w:rPr>
  </w:style>
  <w:style w:type="character" w:styleId="Helyrzszveg">
    <w:name w:val="Placeholder Text"/>
    <w:basedOn w:val="Bekezdsalapbettpusa"/>
    <w:uiPriority w:val="99"/>
    <w:semiHidden/>
    <w:rsid w:val="00006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237C2-570C-481A-B7AB-8B97A1A6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2018-09-19T09:52:00Z</dcterms:created>
  <dcterms:modified xsi:type="dcterms:W3CDTF">2020-01-21T10:07:00Z</dcterms:modified>
</cp:coreProperties>
</file>