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r>
        <w:rPr>
          <w:vertAlign w:val="baseline"/>
        </w:rPr>
        <w:t xml:space="preserve"> </w:t>
      </w:r>
      <w:r>
        <w:rPr>
          <w:b/>
          <w:vertAlign w:val="baseline"/>
        </w:rPr>
        <w:t xml:space="preserve">                                     </w:t>
      </w:r>
      <w:r>
        <w:br/>
      </w:r>
      <w:r>
        <w:rPr>
          <w:b/>
          <w:vertAlign w:val="baseline"/>
        </w:rPr>
        <w:t xml:space="preserve"> </w:t>
      </w:r>
      <w:r>
        <w:rPr>
          <w:vertAlign w:val="baseline"/>
        </w:rPr>
        <w:t xml:space="preserve">Fővárosi Törvényszék</w:t>
      </w:r>
    </w:p>
    <w:p>
      <w:pPr>
        <w:jc w:val="left"/>
      </w:pPr>
      <w:r>
        <w:rPr>
          <w:vertAlign w:val="baseline"/>
        </w:rPr>
        <w:t xml:space="preserve">                                     </w:t>
      </w:r>
      <w:r>
        <w:br/>
      </w:r>
    </w:p>
    <w:p>
      <w:pPr>
        <w:jc w:val="left"/>
      </w:pPr>
      <w:r>
        <w:rPr>
          <w:vertAlign w:val="baseline"/>
        </w:rPr>
        <w:t xml:space="preserve">22.P.22.032/2021/17</w:t>
      </w:r>
      <w:r>
        <w:rPr>
          <w:vertAlign w:val="baseline"/>
        </w:rPr>
        <w:t xml:space="preserve">.</w:t>
      </w:r>
    </w:p>
    <w:p>
      <w:pPr>
        <w:jc w:val="left"/>
      </w:pPr>
      <w:r>
        <w:rPr>
          <w:vertAlign w:val="baseline"/>
        </w:rPr>
        <w:t xml:space="preserve">                                     </w:t>
      </w:r>
      <w:r>
        <w:br/>
      </w:r>
    </w:p>
    <w:p>
      <w:pPr>
        <w:jc w:val="both"/>
      </w:pPr>
      <w:r>
        <w:rPr>
          <w:vertAlign w:val="baseline"/>
        </w:rPr>
        <w:t xml:space="preserve">A </w:t>
      </w:r>
      <w:r>
        <w:rPr>
          <w:vertAlign w:val="baseline"/>
        </w:rPr>
        <w:t xml:space="preserve">Fővárosi Törvényszék</w:t>
      </w:r>
    </w:p>
    <w:p>
      <w:pPr>
        <w:jc w:val="left"/>
      </w:pPr>
      <w:r>
        <w:rPr>
          <w:vertAlign w:val="baseline"/>
        </w:rPr>
        <w:t xml:space="preserve">                                     </w:t>
      </w:r>
      <w:r>
        <w:br/>
      </w:r>
    </w:p>
    <w:p>
      <w:pPr>
        <w:jc w:val="both"/>
      </w:pPr>
      <w:r>
        <w:rPr>
          <w:vertAlign w:val="baseline"/>
        </w:rPr>
        <w:t xml:space="preserve">a </w:t>
      </w:r>
      <w:r>
        <w:rPr>
          <w:vertAlign w:val="baseline"/>
        </w:rPr>
        <w:t xml:space="preserve">dr. Bodrogi Bea</w:t>
      </w:r>
      <w:r>
        <w:rPr>
          <w:vertAlign w:val="baseline"/>
        </w:rPr>
        <w:t xml:space="preserve"> ügyvéd (</w:t>
      </w:r>
      <w:r>
        <w:rPr>
          <w:vertAlign w:val="baseline"/>
        </w:rPr>
        <w:t xml:space="preserve">ügyvéd címe</w:t>
      </w:r>
      <w:r>
        <w:rPr>
          <w:vertAlign w:val="baseline"/>
        </w:rPr>
        <w:t xml:space="preserve">.</w:t>
      </w:r>
      <w:r>
        <w:rPr>
          <w:vertAlign w:val="baseline"/>
        </w:rPr>
        <w:t xml:space="preserve">) által képviselt </w:t>
      </w:r>
    </w:p>
    <w:p>
      <w:pPr>
        <w:jc w:val="left"/>
      </w:pPr>
      <w:r>
        <w:rPr>
          <w:vertAlign w:val="baseline"/>
        </w:rPr>
        <w:t xml:space="preserve">                                     </w:t>
      </w:r>
      <w:r>
        <w:br/>
      </w:r>
    </w:p>
    <w:p>
      <w:pPr>
        <w:jc w:val="both"/>
      </w:pPr>
      <w:r>
        <w:rPr>
          <w:b/>
          <w:vertAlign w:val="baseline"/>
        </w:rPr>
        <w:t xml:space="preserve">felperes</w:t>
      </w:r>
      <w:r>
        <w:rPr>
          <w:vertAlign w:val="baseline"/>
        </w:rPr>
        <w:t xml:space="preserve"> (</w:t>
      </w:r>
      <w:r>
        <w:rPr>
          <w:vertAlign w:val="baseline"/>
        </w:rPr>
        <w:t xml:space="preserve">felperes címe</w:t>
      </w:r>
      <w:r>
        <w:rPr>
          <w:vertAlign w:val="baseline"/>
        </w:rPr>
        <w:t xml:space="preserve">.) </w:t>
      </w:r>
      <w:r>
        <w:rPr>
          <w:b/>
          <w:vertAlign w:val="baseline"/>
        </w:rPr>
        <w:t xml:space="preserve">felperesnek</w:t>
      </w:r>
    </w:p>
    <w:p>
      <w:pPr>
        <w:jc w:val="left"/>
      </w:pPr>
      <w:r>
        <w:rPr>
          <w:vertAlign w:val="baseline"/>
        </w:rPr>
        <w:t xml:space="preserve">                                     </w:t>
      </w:r>
      <w:r>
        <w:br/>
      </w:r>
    </w:p>
    <w:p>
      <w:pPr>
        <w:jc w:val="both"/>
      </w:pPr>
      <w:r>
        <w:rPr>
          <w:vertAlign w:val="baseline"/>
        </w:rPr>
        <w:t xml:space="preserve">dr. Jaczkovics Ügyvédi Iroda</w:t>
      </w:r>
      <w:r>
        <w:rPr>
          <w:vertAlign w:val="baseline"/>
        </w:rPr>
        <w:t xml:space="preserve"> (</w:t>
      </w:r>
      <w:r>
        <w:rPr>
          <w:vertAlign w:val="baseline"/>
        </w:rPr>
        <w:t xml:space="preserve">ügyvéd címe.,</w:t>
      </w:r>
      <w:r>
        <w:rPr>
          <w:vertAlign w:val="baseline"/>
        </w:rPr>
        <w:t xml:space="preserve"> ügyintéző: </w:t>
      </w:r>
      <w:r>
        <w:rPr>
          <w:vertAlign w:val="baseline"/>
        </w:rPr>
        <w:t xml:space="preserve">dr. Kósa Lehel</w:t>
      </w:r>
      <w:r>
        <w:rPr>
          <w:vertAlign w:val="baseline"/>
        </w:rPr>
        <w:t xml:space="preserve"> ügyvéd) által képviselt </w:t>
      </w:r>
    </w:p>
    <w:p>
      <w:pPr>
        <w:jc w:val="left"/>
      </w:pPr>
      <w:r>
        <w:rPr>
          <w:vertAlign w:val="baseline"/>
        </w:rPr>
        <w:t xml:space="preserve">                                     </w:t>
      </w:r>
      <w:r>
        <w:br/>
      </w:r>
    </w:p>
    <w:p>
      <w:pPr>
        <w:jc w:val="both"/>
      </w:pPr>
      <w:r>
        <w:rPr>
          <w:b/>
          <w:vertAlign w:val="baseline"/>
        </w:rPr>
        <w:t xml:space="preserve">alperes</w:t>
      </w:r>
      <w:r>
        <w:rPr>
          <w:vertAlign w:val="baseline"/>
        </w:rPr>
        <w:t xml:space="preserve"> (</w:t>
      </w:r>
      <w:r>
        <w:rPr>
          <w:vertAlign w:val="baseline"/>
        </w:rPr>
        <w:t xml:space="preserve">alperes címe.</w:t>
      </w:r>
      <w:r>
        <w:rPr>
          <w:vertAlign w:val="baseline"/>
        </w:rPr>
        <w:t xml:space="preserve">) </w:t>
      </w:r>
      <w:r>
        <w:rPr>
          <w:b/>
          <w:vertAlign w:val="baseline"/>
        </w:rPr>
        <w:t xml:space="preserve">alperes</w:t>
      </w:r>
      <w:r>
        <w:rPr>
          <w:vertAlign w:val="baseline"/>
        </w:rPr>
        <w:t xml:space="preserve"> ellen</w:t>
      </w:r>
    </w:p>
    <w:p>
      <w:pPr>
        <w:jc w:val="left"/>
      </w:pPr>
      <w:r>
        <w:rPr>
          <w:vertAlign w:val="baseline"/>
        </w:rPr>
        <w:t xml:space="preserve">                                     </w:t>
      </w:r>
      <w:r>
        <w:br/>
      </w:r>
    </w:p>
    <w:p>
      <w:pPr>
        <w:jc w:val="both"/>
      </w:pPr>
      <w:r>
        <w:rPr>
          <w:b/>
          <w:vertAlign w:val="baseline"/>
        </w:rPr>
        <w:t xml:space="preserve">személyhez fűződő jogok megsértése </w:t>
      </w:r>
      <w:r>
        <w:rPr>
          <w:vertAlign w:val="baseline"/>
        </w:rPr>
        <w:t xml:space="preserve">miatt indult perében meghozta a következő </w:t>
      </w:r>
    </w:p>
    <w:p>
      <w:pPr>
        <w:jc w:val="left"/>
      </w:pPr>
      <w:r>
        <w:rPr>
          <w:vertAlign w:val="baseline"/>
        </w:rPr>
        <w:t xml:space="preserve">                                     </w:t>
      </w:r>
      <w:r>
        <w:br/>
      </w:r>
    </w:p>
    <w:p>
      <w:pPr>
        <w:jc w:val="center"/>
      </w:pPr>
      <w:r>
        <w:rPr>
          <w:b/>
          <w:vertAlign w:val="baseline"/>
        </w:rPr>
        <w:t xml:space="preserve">ítéletet:</w:t>
      </w:r>
    </w:p>
    <w:p>
      <w:pPr>
        <w:jc w:val="left"/>
      </w:pPr>
      <w:r>
        <w:rPr>
          <w:vertAlign w:val="baseline"/>
        </w:rPr>
        <w:t xml:space="preserve">                                     </w:t>
      </w:r>
      <w:r>
        <w:br/>
      </w:r>
    </w:p>
    <w:p>
      <w:pPr>
        <w:jc w:val="both"/>
      </w:pPr>
      <w:r>
        <w:rPr>
          <w:b/>
          <w:vertAlign w:val="baseline"/>
        </w:rPr>
        <w:t xml:space="preserve">A bíróság megállapítja, hogy az alperes azzal, hogy 2017. szeptember </w:t>
      </w:r>
      <w:r>
        <w:rPr>
          <w:b/>
          <w:vertAlign w:val="baseline"/>
        </w:rPr>
        <w:t xml:space="preserve">15-16-</w:t>
      </w:r>
      <w:r>
        <w:rPr>
          <w:b/>
          <w:vertAlign w:val="baseline"/>
        </w:rPr>
        <w:t xml:space="preserve">án a felperes </w:t>
      </w:r>
      <w:r>
        <w:rPr>
          <w:b/>
          <w:vertAlign w:val="baseline"/>
        </w:rPr>
        <w:t xml:space="preserve">személy1</w:t>
      </w:r>
      <w:r>
        <w:rPr>
          <w:b/>
          <w:vertAlign w:val="baseline"/>
        </w:rPr>
        <w:t xml:space="preserve"> nevű újszülött gyermekével való kapcsolattartási jogát aránytalanul korlátozta, megsértette a felperes magánélethez fűződő személyiségi jogát.</w:t>
      </w:r>
    </w:p>
    <w:p>
      <w:pPr>
        <w:jc w:val="left"/>
      </w:pPr>
      <w:r>
        <w:rPr>
          <w:vertAlign w:val="baseline"/>
        </w:rPr>
        <w:t xml:space="preserve">                                     </w:t>
      </w:r>
      <w:r>
        <w:br/>
      </w:r>
    </w:p>
    <w:p>
      <w:pPr>
        <w:jc w:val="both"/>
      </w:pPr>
      <w:r>
        <w:rPr>
          <w:b/>
          <w:vertAlign w:val="baseline"/>
        </w:rPr>
        <w:t xml:space="preserve">Ezt meghaladóan a keresetet elutasítja.</w:t>
      </w:r>
    </w:p>
    <w:p>
      <w:pPr>
        <w:jc w:val="left"/>
      </w:pPr>
      <w:r>
        <w:rPr>
          <w:vertAlign w:val="baseline"/>
        </w:rPr>
        <w:t xml:space="preserve">                                     </w:t>
      </w:r>
      <w:r>
        <w:br/>
      </w:r>
    </w:p>
    <w:p>
      <w:pPr>
        <w:jc w:val="both"/>
      </w:pPr>
      <w:r>
        <w:rPr>
          <w:b/>
          <w:vertAlign w:val="baseline"/>
        </w:rPr>
        <w:t xml:space="preserve">Megállapítja, hogy mindkét fél maga viseli a saját költségét. </w:t>
      </w:r>
    </w:p>
    <w:p>
      <w:pPr>
        <w:jc w:val="left"/>
      </w:pPr>
      <w:r>
        <w:rPr>
          <w:vertAlign w:val="baseline"/>
        </w:rPr>
        <w:t xml:space="preserve">                                     </w:t>
      </w:r>
      <w:r>
        <w:br/>
      </w:r>
    </w:p>
    <w:p>
      <w:pPr>
        <w:jc w:val="both"/>
      </w:pPr>
      <w:r>
        <w:rPr>
          <w:b/>
          <w:vertAlign w:val="baseline"/>
        </w:rPr>
        <w:t xml:space="preserve">A bíróság kötelezi a felperest, hogy </w:t>
      </w:r>
      <w:r>
        <w:rPr>
          <w:b/>
          <w:vertAlign w:val="baseline"/>
        </w:rPr>
        <w:t xml:space="preserve">24.000,-</w:t>
      </w:r>
      <w:r>
        <w:rPr>
          <w:b/>
          <w:vertAlign w:val="baseline"/>
        </w:rPr>
        <w:t xml:space="preserve"> (huszonnégyezer) forint kereseti illetéket fizessen meg az államnak az adóhatóság külön felhívására, a fennmaradó </w:t>
      </w:r>
      <w:r>
        <w:rPr>
          <w:b/>
          <w:vertAlign w:val="baseline"/>
        </w:rPr>
        <w:t xml:space="preserve">24.000,-</w:t>
      </w:r>
      <w:r>
        <w:rPr>
          <w:b/>
          <w:vertAlign w:val="baseline"/>
        </w:rPr>
        <w:t xml:space="preserve"> (huszonnégyezer) forint kereseti illetéket az alperes illetékmentessége folytán az állam viseli.</w:t>
      </w:r>
    </w:p>
    <w:p>
      <w:pPr>
        <w:jc w:val="left"/>
      </w:pPr>
      <w:r>
        <w:rPr>
          <w:vertAlign w:val="baseline"/>
        </w:rPr>
        <w:t xml:space="preserve">                                     </w:t>
      </w:r>
      <w:r>
        <w:br/>
      </w:r>
    </w:p>
    <w:p>
      <w:pPr>
        <w:jc w:val="both"/>
      </w:pPr>
      <w:r>
        <w:rPr>
          <w:vertAlign w:val="baseline"/>
        </w:rPr>
        <w:t xml:space="preserve">Az ítélet ellen a kézbesítéstől számított tizenöt napon belül fellebbezésnek van helye, melyet a </w:t>
      </w:r>
      <w:r>
        <w:rPr>
          <w:vertAlign w:val="baseline"/>
        </w:rPr>
        <w:t xml:space="preserve">Fővárosi Ítélőtáblának</w:t>
      </w:r>
      <w:r>
        <w:rPr>
          <w:vertAlign w:val="baseline"/>
        </w:rPr>
        <w:t xml:space="preserve"> címezve a </w:t>
      </w:r>
      <w:r>
        <w:rPr>
          <w:vertAlign w:val="baseline"/>
        </w:rPr>
        <w:t xml:space="preserve">Fővárosi Törvényszéken</w:t>
      </w:r>
      <w:r>
        <w:rPr>
          <w:vertAlign w:val="baseline"/>
        </w:rPr>
        <w:t xml:space="preserve"> lehet benyújtani.</w:t>
      </w:r>
    </w:p>
    <w:p>
      <w:pPr>
        <w:jc w:val="both"/>
      </w:pPr>
      <w:r>
        <w:rPr>
          <w:vertAlign w:val="baseline"/>
        </w:rPr>
        <w:t xml:space="preserve">A másodfokú eljárásban a jogi képviselet kötelező, ezért a fellebbezést benyújtó félnek jogi képviselőt szükséges meghatalmaznia. Ha a fellebbezést benyújtó fél jogi képviselővel nem rendelkezik, a fellebbezést a bíróság hiánypótlási felhívás kiadása nélkül visszautasítja. A fellebbezést benyújtó fél pártfogó ügyvédi képviselet biztosítása iránti esetleges kérelmét a jogi segítségnyújtó szolgálatnál terjesztheti elő.</w:t>
      </w:r>
    </w:p>
    <w:p>
      <w:pPr>
        <w:jc w:val="left"/>
      </w:pPr>
      <w:r>
        <w:rPr>
          <w:vertAlign w:val="baseline"/>
        </w:rPr>
        <w:t xml:space="preserve">                                     </w:t>
      </w:r>
      <w:r>
        <w:br/>
      </w:r>
    </w:p>
    <w:p>
      <w:pPr>
        <w:jc w:val="both"/>
      </w:pPr>
      <w:r>
        <w:rPr>
          <w:vertAlign w:val="baseline"/>
        </w:rPr>
        <w:t xml:space="preserve">A másodfokú bíróság a fellebbezést tárgyaláson kívül bírálja el, kivéve, ha </w:t>
      </w:r>
      <w:r>
        <w:rPr>
          <w:vertAlign w:val="baseline"/>
        </w:rPr>
        <w:t xml:space="preserve">a felek bármelyike tárgyalás tartását kéri, a bíróság azt indokoltnak tartja, vagy</w:t>
      </w:r>
      <w:r>
        <w:rPr>
          <w:vertAlign w:val="baseline"/>
        </w:rPr>
        <w:t xml:space="preserve"> tárgyaláson foganatosítható bizonyítást kell lefolytatni. A fellebbező félnek a tárgyalás tartására irányuló kérelmét a fellebbezésében kell előterjesztenie. A fellebbező fél ellenfele a fellebbezés kézbesítésétől számított tizenöt napon belül tárgyalás tartását kérheti.</w:t>
      </w:r>
    </w:p>
    <w:p>
      <w:pPr>
        <w:jc w:val="left"/>
      </w:pPr>
      <w:r>
        <w:rPr>
          <w:vertAlign w:val="baseline"/>
        </w:rPr>
        <w:t xml:space="preserve">                                     </w:t>
      </w:r>
      <w:r>
        <w:br/>
      </w:r>
    </w:p>
    <w:p>
      <w:pPr>
        <w:jc w:val="both"/>
      </w:pPr>
      <w:r>
        <w:rPr>
          <w:vertAlign w:val="baseline"/>
        </w:rPr>
        <w:t xml:space="preserve">A felek kérelme alapján sem kell tárgyalást tartani, ha</w:t>
      </w:r>
      <w:r>
        <w:rPr>
          <w:i/>
          <w:vertAlign w:val="baseline"/>
        </w:rPr>
        <w:t xml:space="preserve"> </w:t>
      </w:r>
      <w:r>
        <w:rPr>
          <w:vertAlign w:val="baseline"/>
        </w:rPr>
        <w:t xml:space="preserve">az elsőfokú bíróság ítéletét a 379. és 380. §-ban meghatározott okból kell hatályon kívül helyezni,</w:t>
      </w:r>
      <w:r>
        <w:rPr>
          <w:i/>
          <w:vertAlign w:val="baseline"/>
        </w:rPr>
        <w:t xml:space="preserve"> </w:t>
      </w:r>
      <w:r>
        <w:rPr>
          <w:vertAlign w:val="baseline"/>
        </w:rPr>
        <w:t xml:space="preserve">a fellebbezés csak a perköltség viselésére vagy összegére, illetve a meg nem fizetett megfizetésére vonatkozik,</w:t>
      </w:r>
      <w:r>
        <w:rPr>
          <w:i/>
          <w:vertAlign w:val="baseline"/>
        </w:rPr>
        <w:t xml:space="preserve"> </w:t>
      </w:r>
      <w:r>
        <w:rPr>
          <w:vertAlign w:val="baseline"/>
        </w:rPr>
        <w:t xml:space="preserve">a fellebbezés csak a teljesítési határidővel kapcsolatos,</w:t>
      </w:r>
      <w:r>
        <w:rPr>
          <w:i/>
          <w:vertAlign w:val="baseline"/>
        </w:rPr>
        <w:t xml:space="preserve"> </w:t>
      </w:r>
      <w:r>
        <w:rPr>
          <w:vertAlign w:val="baseline"/>
        </w:rPr>
        <w:t xml:space="preserve">vagy a fellebbezés csak az ítélet indokolása ellen irányul.</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 </w:t>
      </w:r>
      <w:r>
        <w:rPr>
          <w:vertAlign w:val="baseline"/>
        </w:rPr>
        <w:t xml:space="preserve">A felperes a várandóssága 34. hetében járt, amikor 2017. szeptember 15-én hajnalban elfolyt a magzatvize, ezért az alperesi egészségügyi intézménybe szállították, ahol reggel 7 óra 26 perckor 2490 grammal és 7/9 </w:t>
      </w:r>
      <w:r>
        <w:rPr>
          <w:vertAlign w:val="baseline"/>
        </w:rPr>
        <w:t xml:space="preserve">Apgar</w:t>
      </w:r>
      <w:r>
        <w:rPr>
          <w:vertAlign w:val="baseline"/>
        </w:rPr>
        <w:t xml:space="preserve"> értékkel megszületett harmadik gyermeke, kk. </w:t>
      </w:r>
      <w:r>
        <w:rPr>
          <w:vertAlign w:val="baseline"/>
        </w:rPr>
        <w:t xml:space="preserve">személy1</w:t>
      </w:r>
      <w:r>
        <w:rPr>
          <w:vertAlign w:val="baseline"/>
        </w:rPr>
        <w:t xml:space="preserve">.</w:t>
      </w:r>
    </w:p>
    <w:p>
      <w:pPr>
        <w:jc w:val="left"/>
      </w:pPr>
      <w:r>
        <w:rPr>
          <w:vertAlign w:val="baseline"/>
        </w:rPr>
        <w:t xml:space="preserve">                                     </w:t>
      </w:r>
      <w:r>
        <w:br/>
      </w:r>
    </w:p>
    <w:p>
      <w:pPr>
        <w:jc w:val="both"/>
      </w:pPr>
      <w:r>
        <w:rPr>
          <w:vertAlign w:val="baseline"/>
        </w:rPr>
        <w:t xml:space="preserve">[2]</w:t>
      </w:r>
      <w:r>
        <w:rPr>
          <w:vertAlign w:val="baseline"/>
        </w:rPr>
        <w:t xml:space="preserve">          </w:t>
      </w:r>
      <w:r>
        <w:rPr>
          <w:vertAlign w:val="baseline"/>
        </w:rPr>
        <w:t xml:space="preserve">A gyermek légzése és színe nem volt megfelelő, ezért a szülést követően azonnal az intenzív koraszülött osztályra szállították és inkubátorba helyezték, ahol légzéstámogatásban részesült.</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 </w:t>
      </w:r>
      <w:r>
        <w:rPr>
          <w:vertAlign w:val="baseline"/>
        </w:rPr>
        <w:t xml:space="preserve">A felperest és házastársát az osztályvezető főorvos tájékoztatta a koraszülött intenzív osztály látogatási rendjéről, mely szerint naponta két alkalommal, reggel 10:00 és délután 19:00 órakor körülbelül 30 perc időtartamban tartózkodhattak gyermekük mellett.</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felperes és házastársa szerettek volna ennél több időt tölteni </w:t>
      </w:r>
      <w:r>
        <w:rPr>
          <w:vertAlign w:val="baseline"/>
        </w:rPr>
        <w:t xml:space="preserve">személy1</w:t>
      </w:r>
      <w:r>
        <w:rPr>
          <w:vertAlign w:val="baseline"/>
        </w:rPr>
        <w:t xml:space="preserve"> mellett, ezért ezt először szóban, majd írásban kérelmezték, de a házirendre hivatkozással kérésüknek nem tettek eleget, írásbeli kérelmüket nem vették át. A felperes ezt követően még aznap saját felelősségére távozott a kórházból. </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Másnap,</w:t>
      </w:r>
      <w:r>
        <w:rPr>
          <w:vertAlign w:val="baseline"/>
        </w:rPr>
        <w:t xml:space="preserve"> szeptember 16-án a felperes és házastársa ismét kérelmezték a napi kétszer fél óránál hosszabb idejű látogatást, azonban ez nem vezetett eredményre. Abban bízva, hogy más egészségügyi intézményben több időt tölthetnek gyermekükkel, illetve a felperes szoptatni, ringatni tudja, felvették a kapcsolatot a </w:t>
      </w:r>
      <w:r>
        <w:rPr>
          <w:vertAlign w:val="baseline"/>
        </w:rPr>
        <w:t xml:space="preserve">gyermek</w:t>
      </w:r>
      <w:r>
        <w:rPr>
          <w:vertAlign w:val="baseline"/>
        </w:rPr>
        <w:t xml:space="preserve">klinikával,</w:t>
      </w:r>
      <w:r>
        <w:rPr>
          <w:vertAlign w:val="baseline"/>
        </w:rPr>
        <w:t xml:space="preserve"> ahová 2017. szeptember 16-án 19 óra 17 perckor átszállították </w:t>
      </w:r>
      <w:r>
        <w:rPr>
          <w:vertAlign w:val="baseline"/>
        </w:rPr>
        <w:t xml:space="preserve">személy1t.</w:t>
      </w:r>
      <w:r>
        <w:rPr>
          <w:vertAlign w:val="baseline"/>
        </w:rPr>
        <w:t xml:space="preserve"> Ezen időpontig a felperes az alperei intézményben irányadó látogatási rend szerint tartózkodhatott gyermeke mellett.</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Az alperesi kórház és rendelőintézet a perbeli időben hatályos működési rendje szerint a </w:t>
      </w:r>
      <w:r>
        <w:rPr>
          <w:vertAlign w:val="baseline"/>
        </w:rPr>
        <w:t xml:space="preserve">NIC-PIC</w:t>
      </w:r>
      <w:r>
        <w:rPr>
          <w:vertAlign w:val="baseline"/>
        </w:rPr>
        <w:t xml:space="preserve"> </w:t>
      </w:r>
      <w:r>
        <w:rPr>
          <w:vertAlign w:val="baseline"/>
        </w:rPr>
        <w:t xml:space="preserve">II.</w:t>
      </w:r>
      <w:r>
        <w:rPr>
          <w:vertAlign w:val="baseline"/>
        </w:rPr>
        <w:t xml:space="preserve">-ben a látogatás 10:00 óra és 19:00 óra volt. Inkubátorban fekvő beteghez szülők, megfelelő védőruházatban bemehettek, kiságyban fekvők látogatása külső folyosóról történt. </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 zárójelentés szerint </w:t>
      </w:r>
      <w:r>
        <w:rPr>
          <w:vertAlign w:val="baseline"/>
        </w:rPr>
        <w:t xml:space="preserve">személy1nál</w:t>
      </w:r>
      <w:r>
        <w:rPr>
          <w:vertAlign w:val="baseline"/>
        </w:rPr>
        <w:t xml:space="preserve"> a születését követően légzési elégtelenség lépett fel, kék színe, nehézlégzése, koraszülöttsége miatt a </w:t>
      </w:r>
      <w:r>
        <w:rPr>
          <w:vertAlign w:val="baseline"/>
        </w:rPr>
        <w:t xml:space="preserve">NIC II.</w:t>
      </w:r>
      <w:r>
        <w:rPr>
          <w:vertAlign w:val="baseline"/>
        </w:rPr>
        <w:t xml:space="preserve"> osztályra szállították 7/9 </w:t>
      </w:r>
      <w:r>
        <w:rPr>
          <w:vertAlign w:val="baseline"/>
        </w:rPr>
        <w:t xml:space="preserve">Apgar</w:t>
      </w:r>
      <w:r>
        <w:rPr>
          <w:vertAlign w:val="baseline"/>
        </w:rPr>
        <w:t xml:space="preserve"> érték mellett. Az ellátást követően a nehézlégzés megszűnt, a kezdetben alacsony légzésszámot szaporalégzés váltotta fel. Állapota az elbocsátáskor instabil volt, a terhelést, mozgatást nehezen tűrte, de az összkép javuló tendenciát mutatott. 24 órás korában a táplálását 5 grammokkal gyomorszondán át megkezdték. A zárójelentés szerint az osztályon érvényes látogatási renden kívüli, igény szerinti időben és ideig tartó látogatást, az instabil állapotra tekintettel mellretételt nem tudtak biztosítani, ezért a szülők az </w:t>
      </w:r>
      <w:r>
        <w:rPr>
          <w:vertAlign w:val="baseline"/>
        </w:rPr>
        <w:t xml:space="preserve">gyermek</w:t>
      </w:r>
      <w:r>
        <w:rPr>
          <w:vertAlign w:val="baseline"/>
        </w:rPr>
        <w:t xml:space="preserve">klinika PIC Osztályának</w:t>
      </w:r>
      <w:r>
        <w:rPr>
          <w:vertAlign w:val="baseline"/>
        </w:rPr>
        <w:t xml:space="preserve"> ügyeletesével és a </w:t>
      </w:r>
      <w:r>
        <w:rPr>
          <w:vertAlign w:val="baseline"/>
        </w:rPr>
        <w:t xml:space="preserve">Cerny</w:t>
      </w:r>
      <w:r>
        <w:rPr>
          <w:vertAlign w:val="baseline"/>
        </w:rPr>
        <w:t xml:space="preserve"> mentővel megbeszélték a gyermek átszállítását. A zárójelentést </w:t>
      </w:r>
      <w:r>
        <w:rPr>
          <w:vertAlign w:val="baseline"/>
        </w:rPr>
        <w:t xml:space="preserve">orvos1</w:t>
      </w:r>
      <w:r>
        <w:rPr>
          <w:vertAlign w:val="baseline"/>
        </w:rPr>
        <w:t xml:space="preserve"> kezelőorvos, </w:t>
      </w:r>
      <w:r>
        <w:rPr>
          <w:vertAlign w:val="baseline"/>
        </w:rPr>
        <w:t xml:space="preserve">orvos2</w:t>
      </w:r>
      <w:r>
        <w:rPr>
          <w:vertAlign w:val="baseline"/>
        </w:rPr>
        <w:t xml:space="preserve"> elbocsátó orvos és </w:t>
      </w:r>
      <w:r>
        <w:rPr>
          <w:vertAlign w:val="baseline"/>
        </w:rPr>
        <w:t xml:space="preserve">orvos3</w:t>
      </w:r>
      <w:r>
        <w:rPr>
          <w:vertAlign w:val="baseline"/>
        </w:rPr>
        <w:t xml:space="preserve"> osztályvezető főorvos írta alá. </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 felperes kérésére a </w:t>
      </w:r>
      <w:r>
        <w:rPr>
          <w:vertAlign w:val="baseline"/>
        </w:rPr>
        <w:t xml:space="preserve">egyetem</w:t>
      </w:r>
      <w:r>
        <w:rPr>
          <w:vertAlign w:val="baseline"/>
        </w:rPr>
        <w:t xml:space="preserve"> 2019. március 13-án nyilatkozatot adott ki, mely szerint a szülők tetszőleges időt tölthetnek babájuk mellett, később pedig babájukkal. </w:t>
      </w:r>
      <w:r>
        <w:rPr>
          <w:vertAlign w:val="baseline"/>
        </w:rPr>
        <w:t xml:space="preserve">személy1</w:t>
      </w:r>
      <w:r>
        <w:rPr>
          <w:vertAlign w:val="baseline"/>
        </w:rPr>
        <w:t xml:space="preserve"> esetében a </w:t>
      </w:r>
      <w:r>
        <w:rPr>
          <w:vertAlign w:val="baseline"/>
        </w:rPr>
        <w:t xml:space="preserve">egyetemre</w:t>
      </w:r>
      <w:r>
        <w:rPr>
          <w:vertAlign w:val="baseline"/>
        </w:rPr>
        <w:t xml:space="preserve"> történő átszállítást követően nem volt akadálya a kapcsolattartásnak, a felperes gyermeke mellett lehetett, kivehette, tisztába tehette, simogathatta, illetve jelen lehetett az inkubátor mellett akár napi 6-10 órán keresztül.</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 felperest lelkileg megviselte, hogy a szülést követő két napon nem tölthetett több időt a gyermeke mellett. </w:t>
      </w:r>
    </w:p>
    <w:p>
      <w:pPr>
        <w:jc w:val="left"/>
      </w:pPr>
      <w:r>
        <w:rPr>
          <w:vertAlign w:val="baseline"/>
        </w:rPr>
        <w:t xml:space="preserve">                                     </w:t>
      </w:r>
      <w:r>
        <w:br/>
      </w:r>
    </w:p>
    <w:p>
      <w:pPr>
        <w:jc w:val="both"/>
      </w:pPr>
      <w:r>
        <w:rPr>
          <w:vertAlign w:val="baseline"/>
        </w:rPr>
        <w:t xml:space="preserve">[10]</w:t>
      </w:r>
      <w:r>
        <w:rPr>
          <w:vertAlign w:val="baseline"/>
        </w:rPr>
        <w:t xml:space="preserve">      </w:t>
      </w:r>
      <w:r>
        <w:rPr>
          <w:vertAlign w:val="baseline"/>
        </w:rPr>
        <w:t xml:space="preserve">A felperes keresetet terjesztett elő az alperessel szemben annak megállapítása iránt, hogy az alperes megsértette az emberi méltóságát és abból fakadó személyiségi jogát, különösen a magánélethez való jogát azzal, hogy </w:t>
      </w:r>
      <w:r>
        <w:rPr>
          <w:vertAlign w:val="baseline"/>
        </w:rPr>
        <w:t xml:space="preserve">személy1</w:t>
      </w:r>
      <w:r>
        <w:rPr>
          <w:vertAlign w:val="baseline"/>
        </w:rPr>
        <w:t xml:space="preserve"> nevű újszülött gyermekével az egészségéről szóló 1997. évi </w:t>
      </w:r>
      <w:r>
        <w:rPr>
          <w:vertAlign w:val="baseline"/>
        </w:rPr>
        <w:t xml:space="preserve">XLIV.</w:t>
      </w:r>
      <w:r>
        <w:rPr>
          <w:vertAlign w:val="baseline"/>
        </w:rPr>
        <w:t xml:space="preserve"> törvény (Eütv.) 11. §-ban rögzített kapcsolattartási jogát az alperesi kórházban való tartózkodása ideje alatt indokolatlanul korlátozta. Kérte, hogy a bíróság kötelezze az alperest, hogy 8 napon belül honlapján tegye közzé az ítélet rendelkező részét minimum 30 napra, továbbá fizessen meg a felperesnek </w:t>
      </w:r>
      <w:r>
        <w:rPr>
          <w:vertAlign w:val="baseline"/>
        </w:rPr>
        <w:t xml:space="preserve">800.000,-</w:t>
      </w:r>
      <w:r>
        <w:rPr>
          <w:vertAlign w:val="baseline"/>
        </w:rPr>
        <w:t xml:space="preserve"> forint sérelemdíjat. Mindezen túl perköltség-igényt terjesztett elő a </w:t>
      </w:r>
      <w:r>
        <w:rPr>
          <w:vertAlign w:val="baseline"/>
        </w:rPr>
        <w:t xml:space="preserve">32/2003</w:t>
      </w:r>
      <w:r>
        <w:rPr>
          <w:vertAlign w:val="baseline"/>
        </w:rPr>
        <w:t xml:space="preserve">.(VIII. 22.) </w:t>
      </w:r>
      <w:r>
        <w:rPr>
          <w:vertAlign w:val="baseline"/>
        </w:rPr>
        <w:t xml:space="preserve">IM</w:t>
      </w:r>
      <w:r>
        <w:rPr>
          <w:vertAlign w:val="baseline"/>
        </w:rPr>
        <w:t xml:space="preserve"> rendelet 3. § (2) bekezdés a) pontja alapján azzal, hogy a felperesi jogi képviselő nem tartozik </w:t>
      </w:r>
      <w:r>
        <w:rPr>
          <w:vertAlign w:val="baseline"/>
        </w:rPr>
        <w:t xml:space="preserve">Áfa</w:t>
      </w:r>
      <w:r>
        <w:rPr>
          <w:vertAlign w:val="baseline"/>
        </w:rPr>
        <w:t xml:space="preserve"> körbe. </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Keresetét Magyarország Alaptörvénye II.</w:t>
      </w:r>
      <w:r>
        <w:rPr>
          <w:vertAlign w:val="baseline"/>
        </w:rPr>
        <w:t xml:space="preserve"> cikkére, </w:t>
      </w:r>
      <w:r>
        <w:rPr>
          <w:vertAlign w:val="baseline"/>
        </w:rPr>
        <w:t xml:space="preserve">VI.</w:t>
      </w:r>
      <w:r>
        <w:rPr>
          <w:vertAlign w:val="baseline"/>
        </w:rPr>
        <w:t xml:space="preserve"> cikk (1) bekezdésére, </w:t>
      </w:r>
      <w:r>
        <w:rPr>
          <w:vertAlign w:val="baseline"/>
        </w:rPr>
        <w:t xml:space="preserve">XVI.</w:t>
      </w:r>
      <w:r>
        <w:rPr>
          <w:vertAlign w:val="baseline"/>
        </w:rPr>
        <w:t xml:space="preserve"> cikk (1) bekezdésére, az </w:t>
      </w:r>
      <w:r>
        <w:rPr>
          <w:vertAlign w:val="baseline"/>
        </w:rPr>
        <w:t xml:space="preserve">Eütv.</w:t>
      </w:r>
      <w:r>
        <w:rPr>
          <w:vertAlign w:val="baseline"/>
        </w:rPr>
        <w:t xml:space="preserve"> 3. § ga) pontjára, 2. § (1), (5) bekezdésére, 10. § (1) és (3) bekezdésére, 11. § </w:t>
      </w:r>
      <w:r>
        <w:rPr>
          <w:vertAlign w:val="baseline"/>
        </w:rPr>
        <w:t xml:space="preserve">(2)-(7)</w:t>
      </w:r>
      <w:r>
        <w:rPr>
          <w:vertAlign w:val="baseline"/>
        </w:rPr>
        <w:t xml:space="preserve"> bekezdésére, 244. § (2) bekezdésére, valamint a </w:t>
      </w:r>
      <w:r>
        <w:rPr>
          <w:vertAlign w:val="baseline"/>
        </w:rPr>
        <w:t xml:space="preserve">Polgári Törvénykönyvről</w:t>
      </w:r>
      <w:r>
        <w:rPr>
          <w:vertAlign w:val="baseline"/>
        </w:rPr>
        <w:t xml:space="preserve"> szóló 2013. évi V. törvény (Ptk.) 2:42. § (1) bekezdésére, 2:43. § b) pontjára, 2:51. § (1) bekezdés a), c) pontjára, 2:52. § </w:t>
      </w:r>
      <w:r>
        <w:rPr>
          <w:vertAlign w:val="baseline"/>
        </w:rPr>
        <w:t xml:space="preserve">(1)-(3)</w:t>
      </w:r>
      <w:r>
        <w:rPr>
          <w:vertAlign w:val="baseline"/>
        </w:rPr>
        <w:t xml:space="preserve"> bekezdésére alapította. </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Kitért</w:t>
      </w:r>
      <w:r>
        <w:rPr>
          <w:vertAlign w:val="baseline"/>
        </w:rPr>
        <w:t xml:space="preserve"> az anya-gyermek közötti kapcsolattartáshoz való jog nemzetközi szakmai hátterére, mely szerint kiemelten fontos, hogy az újszülött megfelelő egészségügyi ellátásban való részesítése mellett a születését követően szoros kapcsolatot tartson a szüleivel. Köztudomású tényként kérte figyelembe venni, hogy a szülést követő első két napban kiemelten fontos szerepe van az anya és gyermek közötti szoros kapcsolatnak. Az anyának a betegjogokra tekintettel joga van ahhoz, hogy újszülöttjével egy helyiségben helyezzék el, ha ezt nem zárja ki egészségügyi kockázat, a szülő nő, vagy a gyermek egészségi állapota. A felperesi hivatkozás szerint betegtársak és gyermekeik jelenléte nem írhatja felül azt a jogot, hogy az anya folyamatosan az újszülöttjével lehessen. </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 felperes nem vitatta, hogy a gyermeke koraszülöttségére és egészségi állapotára, légzési nehézségeire tekintettel indokoltan került elhelyezésre az anyától külön helyiségben a koraszülött intenzív osztályon, ugyanakkor álláspontja szerint kapcsolattartási jogát aránytalanul korlátozta az alperesi intézmény, nem mérlegelt egyedi körülményeket, kizárólag a házirendre hivatkozva korlátozta a kapcsolattartását. </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Álláspontja</w:t>
      </w:r>
      <w:r>
        <w:rPr>
          <w:vertAlign w:val="baseline"/>
        </w:rPr>
        <w:t xml:space="preserve"> szerint a felperes és gyermeke is megfelelő egészségi állapotban volt ahhoz, hogy a napi kétszer fél óránál több időt tölthessenek egymás közelségében, akár úgy, hogy a felperes az inkubátor mellett tartózkodjon. Ezt támasztja alá az a körülmény is, hogy a </w:t>
      </w:r>
      <w:r>
        <w:rPr>
          <w:vertAlign w:val="baseline"/>
        </w:rPr>
        <w:t xml:space="preserve">egyetemre</w:t>
      </w:r>
      <w:r>
        <w:rPr>
          <w:vertAlign w:val="baseline"/>
        </w:rPr>
        <w:t xml:space="preserve"> történő átszállítását követően a felperes hosszabb időn keresztül, akár napi 6-10 órát is a gyermeke mellett tartózkodhatott, lehetősége volt kivenni, tisztába tenni, simogatni, illetve szoptatni, vagy csak egyszerűen mellette lenni. </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felperes kiemelte, hogy többször sikertelenül kíséreltek meg egyeztetni az alperessel a kapcsolattartás bővítését illetően, érdemi választ a kérelmükre nem kaptak annak ellenére, hogy az osztályvezető orvos is hangsúlyozta a testi kontaktus fontosságát. Hivatkozása szerint a koraszülött osztály nem volt túlzsúfolt, így nem lett volna akadálya annak, hogy a gyermeke mellett tartózkodjon, amennyiben azt az alperes engedélyezte volna számára.</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felperes előadta, hogy az, hogy az első két napban nem lehetett a gyermeke mellett, rendkívüli lelki megterhelést jelentett számára, meglátása szerint a gyermekkel való kapcsolatára, illetve a gyermek alvási szokásaira is negatív hatással volt. </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Mindezek</w:t>
      </w:r>
      <w:r>
        <w:rPr>
          <w:vertAlign w:val="baseline"/>
        </w:rPr>
        <w:t xml:space="preserve"> alapján kérte a jogsértés megállapítását, illetve az alperes elégtétel-adásra és sérelemdíj megfizetésére kötelezését. Hivatkozása szerint az általa igényelt sérelemdíj arányban áll az általa elszenvedett hátrányokkal és nem tekinthető eltúlzott mértékűnek a személyiségi jogi perekben megítélt sérelemdíjakhoz képest.</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Az alperes érdemi ellenkérelmében a kereset elutasítását és a felperes perköltségben marasztalását kérte az általa csatolt megbízási szerződés alapján, </w:t>
      </w:r>
      <w:r>
        <w:rPr>
          <w:vertAlign w:val="baseline"/>
        </w:rPr>
        <w:t xml:space="preserve">Áfával</w:t>
      </w:r>
      <w:r>
        <w:rPr>
          <w:vertAlign w:val="baseline"/>
        </w:rPr>
        <w:t xml:space="preserve"> növelt összegben.</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Hivatkozása</w:t>
      </w:r>
      <w:r>
        <w:rPr>
          <w:vertAlign w:val="baseline"/>
        </w:rPr>
        <w:t xml:space="preserve"> szerint az </w:t>
      </w:r>
      <w:r>
        <w:rPr>
          <w:vertAlign w:val="baseline"/>
        </w:rPr>
        <w:t xml:space="preserve">Eütv.</w:t>
      </w:r>
      <w:r>
        <w:rPr>
          <w:vertAlign w:val="baseline"/>
        </w:rPr>
        <w:t xml:space="preserve"> 11. § (4) bekezdésére tekintettel ugyan a kiskorú betegnek joga van arra, hogy szülője, törvényes képviselője, illetőleg az általa vagy törvényes képviselője által megjelölt személy mellette tartózkodjon, azonban az </w:t>
      </w:r>
      <w:r>
        <w:rPr>
          <w:vertAlign w:val="baseline"/>
        </w:rPr>
        <w:t xml:space="preserve">Eütv.</w:t>
      </w:r>
      <w:r>
        <w:rPr>
          <w:vertAlign w:val="baseline"/>
        </w:rPr>
        <w:t xml:space="preserve"> 10. § (3) bekezdése alapján az ellátás során a beteg jogainak gyakorlásában az egészségi állapota által indokolt mértékben és módon korlátozható, így akár a kapcsolattartás jogának gyakorlásában is. Ebből megállapítható, hogy az </w:t>
      </w:r>
      <w:r>
        <w:rPr>
          <w:vertAlign w:val="baseline"/>
        </w:rPr>
        <w:t xml:space="preserve">Eütv.</w:t>
      </w:r>
      <w:r>
        <w:rPr>
          <w:vertAlign w:val="baseline"/>
        </w:rPr>
        <w:t xml:space="preserve"> által biztosított jogok jogszerűen korlátozhatók a beteg egészségi állapotára tekintettel szükséges és arányos mértékben. Kiemelte, hogy az élethez és egészséghez való jog elidegeníthetetlen alapjok, melynek érvényesülése érdekében történt a kapcsolattartás jogának korlátozása. </w:t>
      </w:r>
    </w:p>
    <w:p>
      <w:pPr>
        <w:jc w:val="left"/>
      </w:pPr>
      <w:r>
        <w:rPr>
          <w:vertAlign w:val="baseline"/>
        </w:rPr>
        <w:t xml:space="preserve">                                     </w:t>
      </w:r>
      <w:r>
        <w:br/>
      </w:r>
    </w:p>
    <w:p>
      <w:pPr>
        <w:jc w:val="both"/>
      </w:pPr>
      <w:r>
        <w:rPr>
          <w:vertAlign w:val="baseline"/>
        </w:rPr>
        <w:t xml:space="preserve">[20]</w:t>
      </w:r>
      <w:r>
        <w:rPr>
          <w:vertAlign w:val="baseline"/>
        </w:rPr>
        <w:t xml:space="preserve">      </w:t>
      </w:r>
      <w:r>
        <w:rPr>
          <w:vertAlign w:val="baseline"/>
        </w:rPr>
        <w:t xml:space="preserve">A felperes esetében az </w:t>
      </w:r>
      <w:r>
        <w:rPr>
          <w:vertAlign w:val="baseline"/>
        </w:rPr>
        <w:t xml:space="preserve">Alaptörvény XX.</w:t>
      </w:r>
      <w:r>
        <w:rPr>
          <w:vertAlign w:val="baseline"/>
        </w:rPr>
        <w:t xml:space="preserve"> cikk (1) bekezdése által deklarált testi és lelki egészséghez való jog érvényesülése érdekében korlátozták az </w:t>
      </w:r>
      <w:r>
        <w:rPr>
          <w:vertAlign w:val="baseline"/>
        </w:rPr>
        <w:t xml:space="preserve">Alaptörvény VI.</w:t>
      </w:r>
      <w:r>
        <w:rPr>
          <w:vertAlign w:val="baseline"/>
        </w:rPr>
        <w:t xml:space="preserve"> cikk (1) bekezdése szerinti kapcsolattartási jogot, mely az arányosság-szükségesség tesztjének alávetve mind arányos volt, mind pedig szükséges volt, mert a kapcsolattartási jogot teljesen nem szűntette meg, kizárólag korlátozta annak érdekében, hogy a születése pillanatában és az azt követő 24 órában az önálló légzésre képtelen koraszülött mindenek felett álló egészséghez való joga érvényesüljön, azaz ezen intézkedés egyértelműen a felperes koraszülött gyermeke érdekében szükséges volt. </w:t>
      </w:r>
    </w:p>
    <w:p>
      <w:pPr>
        <w:jc w:val="left"/>
      </w:pPr>
      <w:r>
        <w:rPr>
          <w:vertAlign w:val="baseline"/>
        </w:rPr>
        <w:t xml:space="preserve">                                     </w:t>
      </w:r>
      <w:r>
        <w:br/>
      </w:r>
    </w:p>
    <w:p>
      <w:pPr>
        <w:jc w:val="both"/>
      </w:pPr>
      <w:r>
        <w:rPr>
          <w:vertAlign w:val="baseline"/>
        </w:rPr>
        <w:t xml:space="preserve">[21]</w:t>
      </w:r>
      <w:r>
        <w:rPr>
          <w:vertAlign w:val="baseline"/>
        </w:rPr>
        <w:t xml:space="preserve">      </w:t>
      </w:r>
      <w:r>
        <w:rPr>
          <w:vertAlign w:val="baseline"/>
        </w:rPr>
        <w:t xml:space="preserve">Előadta,</w:t>
      </w:r>
      <w:r>
        <w:rPr>
          <w:vertAlign w:val="baseline"/>
        </w:rPr>
        <w:t xml:space="preserve"> hogy a felperes a gyermekét, kk. </w:t>
      </w:r>
      <w:r>
        <w:rPr>
          <w:vertAlign w:val="baseline"/>
        </w:rPr>
        <w:t xml:space="preserve">személy1</w:t>
      </w:r>
      <w:r>
        <w:rPr>
          <w:vertAlign w:val="baseline"/>
        </w:rPr>
        <w:t xml:space="preserve">t</w:t>
      </w:r>
      <w:r>
        <w:rPr>
          <w:vertAlign w:val="baseline"/>
        </w:rPr>
        <w:t xml:space="preserve"> az alperesi intézményben hozta világra a terhessége 34. hetében, vagyis koraszülöttként. A gyermek a születését követően kék bőrszíne, nehézlégzése miatt, egészségi okokból került elhelyezésre a </w:t>
      </w:r>
      <w:r>
        <w:rPr>
          <w:vertAlign w:val="baseline"/>
        </w:rPr>
        <w:t xml:space="preserve">centrumban,</w:t>
      </w:r>
      <w:r>
        <w:rPr>
          <w:vertAlign w:val="baseline"/>
        </w:rPr>
        <w:t xml:space="preserve"> ahol légzéstámogatásban részesült. A születését követően többször légzéskimaradása volt, a táplálékot szondán keresztül kapta, a legkisebb mozgatásra is légzéskimaradással reagált. Az alperes a gyermek egészségi állapotát próbálta stabilizálni, ami előnyt élvezett az édesanya kapcsolattartási jogával szemben. </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Az alperes hivatkozott arra, hogy a látogatást a </w:t>
      </w:r>
      <w:r>
        <w:rPr>
          <w:vertAlign w:val="baseline"/>
        </w:rPr>
        <w:t xml:space="preserve">Házirendnek,</w:t>
      </w:r>
      <w:r>
        <w:rPr>
          <w:vertAlign w:val="baseline"/>
        </w:rPr>
        <w:t xml:space="preserve"> illetve a </w:t>
      </w:r>
      <w:r>
        <w:rPr>
          <w:vertAlign w:val="baseline"/>
        </w:rPr>
        <w:t xml:space="preserve">centrum Osztályos Működési Rendjének</w:t>
      </w:r>
      <w:r>
        <w:rPr>
          <w:vertAlign w:val="baseline"/>
        </w:rPr>
        <w:t xml:space="preserve"> megfelelően biztosította napi kétszer, körülbelül fél-fél óra időtartamban. A </w:t>
      </w:r>
      <w:r>
        <w:rPr>
          <w:vertAlign w:val="baseline"/>
        </w:rPr>
        <w:t xml:space="preserve">Működési Rend</w:t>
      </w:r>
      <w:r>
        <w:rPr>
          <w:vertAlign w:val="baseline"/>
        </w:rPr>
        <w:t xml:space="preserve"> az „Anyaszobák és rooming-in” ellátás cím alatt szabályozta az anyák koraszülött gyermekükkel történő kapcsolattartási lehetőségét, mely egyértelműen kimondta, hogy kizárólag a jó egészségi állapotú, azonban még kis súlyuk miatt nem hazaadható gyermekek esetén van lehetőség napi ötszöri vagy hatszori szoptatásra, mely szabályok egyértelműen a gyermekek egészséghez való jogának elsődlegességéhez igazodtak. Ez önmagában magyarázattal szolgált a kapcsolattartás korlátozására, hiszen kimondta, hogy a kis súlyú újszülötteket vagy koraszülötteket már egy hosszabb ideig tartó szopás, azaz anyatejes táplálás is kifáraszthatja, ezért a kapcsolattartás korlátozása egyészségügyi indokokból történt. </w:t>
      </w:r>
    </w:p>
    <w:p>
      <w:pPr>
        <w:jc w:val="left"/>
      </w:pPr>
      <w:r>
        <w:rPr>
          <w:vertAlign w:val="baseline"/>
        </w:rPr>
        <w:t xml:space="preserve">                                     </w:t>
      </w:r>
      <w:r>
        <w:br/>
      </w:r>
    </w:p>
    <w:p>
      <w:pPr>
        <w:jc w:val="both"/>
      </w:pPr>
      <w:r>
        <w:rPr>
          <w:vertAlign w:val="baseline"/>
        </w:rPr>
        <w:t xml:space="preserve">[23]</w:t>
      </w:r>
      <w:r>
        <w:rPr>
          <w:vertAlign w:val="baseline"/>
        </w:rPr>
        <w:t xml:space="preserve">      </w:t>
      </w:r>
      <w:r>
        <w:rPr>
          <w:vertAlign w:val="baseline"/>
        </w:rPr>
        <w:t xml:space="preserve">Az alperes megjegyezte, hogy mivel a gyermeket másfél napos korában átszállították egy másik egészségügyi intézménybe, nem volt lehetősége arra, hogy az egészségügyi állapota javulását követően hosszabb ideig és sűrűbben biztosítson kapcsolattartást a felperes számára. Kiemelte, hogy egy koraszülött gyermek esetén egy vagy két nap lefogása alatt is komoly állapotváltozás tapasztalható akár pozitív, akár negatív irányban. </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Előadta,</w:t>
      </w:r>
      <w:r>
        <w:rPr>
          <w:vertAlign w:val="baseline"/>
        </w:rPr>
        <w:t xml:space="preserve"> hogy a </w:t>
      </w:r>
      <w:r>
        <w:rPr>
          <w:vertAlign w:val="baseline"/>
        </w:rPr>
        <w:t xml:space="preserve">Házirendben</w:t>
      </w:r>
      <w:r>
        <w:rPr>
          <w:vertAlign w:val="baseline"/>
        </w:rPr>
        <w:t xml:space="preserve"> írtat meghaladóan azért sem volt lehetőség arra, hogy a szülők több időt töltsenek a gyermekük mellett, mert a koraszülött intenzív osztály 2019-es felújítás előtti állapota – hely szűke miatt - ezt nem tette lehetővé, az adott esetben a gyermekek ellátását nehezítette volna. </w:t>
      </w:r>
    </w:p>
    <w:p>
      <w:pPr>
        <w:jc w:val="left"/>
      </w:pPr>
      <w:r>
        <w:rPr>
          <w:vertAlign w:val="baseline"/>
        </w:rPr>
        <w:t xml:space="preserve">                                     </w:t>
      </w:r>
      <w:r>
        <w:br/>
      </w:r>
    </w:p>
    <w:p>
      <w:pPr>
        <w:jc w:val="both"/>
      </w:pPr>
      <w:r>
        <w:rPr>
          <w:vertAlign w:val="baseline"/>
        </w:rPr>
        <w:t xml:space="preserve">[25]</w:t>
      </w:r>
      <w:r>
        <w:rPr>
          <w:vertAlign w:val="baseline"/>
        </w:rPr>
        <w:t xml:space="preserve">      </w:t>
      </w:r>
      <w:r>
        <w:rPr>
          <w:vertAlign w:val="baseline"/>
        </w:rPr>
        <w:t xml:space="preserve">Az alperes az elégtétel-adás körében arra is hivatkozott, hogy a 2017 óta már négy és fél év eltelt, ezért nem aktuális a közlemény közzététele, különös tekintettel arra, hogy a koraszülött osztály 2019-ben felújításra került, illetve megváltozott a látogatási rend és gyakorlat is, így az évekkel korábbi gyakorlatra vonatkozó közlemény közzététele indokolatlan még abban az esetben is, ha megállna a jogsértés. </w:t>
      </w:r>
    </w:p>
    <w:p>
      <w:pPr>
        <w:jc w:val="left"/>
      </w:pPr>
      <w:r>
        <w:rPr>
          <w:vertAlign w:val="baseline"/>
        </w:rPr>
        <w:t xml:space="preserve">                                     </w:t>
      </w:r>
      <w:r>
        <w:br/>
      </w:r>
    </w:p>
    <w:p>
      <w:pPr>
        <w:jc w:val="both"/>
      </w:pPr>
      <w:r>
        <w:rPr>
          <w:vertAlign w:val="baseline"/>
        </w:rPr>
        <w:t xml:space="preserve">[26]</w:t>
      </w:r>
      <w:r>
        <w:rPr>
          <w:vertAlign w:val="baseline"/>
        </w:rPr>
        <w:t xml:space="preserve">      </w:t>
      </w:r>
      <w:r>
        <w:rPr>
          <w:b/>
          <w:vertAlign w:val="baseline"/>
        </w:rPr>
        <w:t xml:space="preserve">A kereset az alábbiak szerint részben megalapozott. </w:t>
      </w:r>
    </w:p>
    <w:p>
      <w:pPr>
        <w:jc w:val="left"/>
      </w:pPr>
      <w:r>
        <w:rPr>
          <w:vertAlign w:val="baseline"/>
        </w:rPr>
        <w:t xml:space="preserve">                                     </w:t>
      </w:r>
      <w:r>
        <w:br/>
      </w:r>
    </w:p>
    <w:p>
      <w:pPr>
        <w:jc w:val="both"/>
      </w:pPr>
      <w:r>
        <w:rPr>
          <w:vertAlign w:val="baseline"/>
        </w:rPr>
        <w:t xml:space="preserve">[27]</w:t>
      </w:r>
      <w:r>
        <w:rPr>
          <w:vertAlign w:val="baseline"/>
        </w:rPr>
        <w:t xml:space="preserve">      </w:t>
      </w:r>
      <w:r>
        <w:rPr>
          <w:vertAlign w:val="baseline"/>
        </w:rPr>
        <w:t xml:space="preserve">A felperes emberi méltósága és abból fakadó magánélethez fűződő joga megsértését állította arra hivatkozással, hogy szülést követően az alperesi egészségügyi intézmény szükségtelenül és aránytalanul korlátozta újszülött gyermekével való kapcsolattartását. A perre </w:t>
      </w:r>
      <w:r>
        <w:rPr>
          <w:vertAlign w:val="baseline"/>
        </w:rPr>
        <w:t xml:space="preserve">Magyarország Alaptörvénye,</w:t>
      </w:r>
      <w:r>
        <w:rPr>
          <w:vertAlign w:val="baseline"/>
        </w:rPr>
        <w:t xml:space="preserve"> a </w:t>
      </w:r>
      <w:r>
        <w:rPr>
          <w:vertAlign w:val="baseline"/>
        </w:rPr>
        <w:t xml:space="preserve">Ptk.</w:t>
      </w:r>
      <w:r>
        <w:rPr>
          <w:vertAlign w:val="baseline"/>
        </w:rPr>
        <w:t xml:space="preserve">, valamint az </w:t>
      </w:r>
      <w:r>
        <w:rPr>
          <w:vertAlign w:val="baseline"/>
        </w:rPr>
        <w:t xml:space="preserve">Eütv.</w:t>
      </w:r>
      <w:r>
        <w:rPr>
          <w:vertAlign w:val="baseline"/>
        </w:rPr>
        <w:t xml:space="preserve"> alábbi rendelkezései voltak irányadók.</w:t>
      </w:r>
    </w:p>
    <w:p>
      <w:pPr>
        <w:jc w:val="left"/>
      </w:pPr>
      <w:r>
        <w:rPr>
          <w:vertAlign w:val="baseline"/>
        </w:rPr>
        <w:t xml:space="preserve">                                     </w:t>
      </w:r>
      <w:r>
        <w:br/>
      </w:r>
    </w:p>
    <w:p>
      <w:pPr>
        <w:jc w:val="both"/>
      </w:pPr>
      <w:r>
        <w:rPr>
          <w:vertAlign w:val="baseline"/>
        </w:rPr>
        <w:t xml:space="preserve">[28]</w:t>
      </w:r>
      <w:r>
        <w:rPr>
          <w:vertAlign w:val="baseline"/>
        </w:rPr>
        <w:t xml:space="preserve">      </w:t>
      </w:r>
      <w:r>
        <w:rPr>
          <w:vertAlign w:val="baseline"/>
        </w:rPr>
        <w:t xml:space="preserve">Az Alaptörvény</w:t>
      </w:r>
      <w:r>
        <w:rPr>
          <w:vertAlign w:val="baseline"/>
        </w:rPr>
        <w:t xml:space="preserve"> I. cikk (1) bekezdése szerint </w:t>
      </w:r>
      <w:r>
        <w:rPr>
          <w:vertAlign w:val="baseline"/>
        </w:rPr>
        <w:t xml:space="preserve">AZ EMBER</w:t>
      </w:r>
      <w:r>
        <w:rPr>
          <w:vertAlign w:val="baseline"/>
        </w:rPr>
        <w:t xml:space="preserve"> sérthetetlen és elidegeníthetetlen alapvető jogait tiszteletben kell tartani. Védelmük az állam elsőrendű kötelezettsége. A (3) bekezdés szerint az alapvető jogokra és kötelezettségekre vonatkozó szabályokat törvény állapítja meg. Alapvető jog más alapvető jog érvényesülése vagy valamely alkotmányos érték védelme érdekében, a feltétlenül szükséges mértékben, az elérni kívánt céllal arányosan, az alapvető jog lényeges tartalmának tiszteletben tartásával korlátozható. </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Az Alaptörvény II.</w:t>
      </w:r>
      <w:r>
        <w:rPr>
          <w:vertAlign w:val="baseline"/>
        </w:rPr>
        <w:t xml:space="preserve"> cikke szerint az emberi méltóság sérthetetlen. Minden embernek joga van az élethez és az emberi méltósághoz. </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VI.</w:t>
      </w:r>
      <w:r>
        <w:rPr>
          <w:vertAlign w:val="baseline"/>
        </w:rPr>
        <w:t xml:space="preserve"> cikk (1) bekezdése szerint mindenkinek joga van ahhoz, hogy magán- és családi életét, otthonát, kapcsolattartását és jó hírnevét tiszteletben tartsák. </w:t>
      </w:r>
    </w:p>
    <w:p>
      <w:pPr>
        <w:jc w:val="left"/>
      </w:pPr>
      <w:r>
        <w:rPr>
          <w:vertAlign w:val="baseline"/>
        </w:rPr>
        <w:t xml:space="preserve">                                     </w:t>
      </w:r>
      <w:r>
        <w:br/>
      </w:r>
    </w:p>
    <w:p>
      <w:pPr>
        <w:jc w:val="both"/>
      </w:pPr>
      <w:r>
        <w:rPr>
          <w:vertAlign w:val="baseline"/>
        </w:rPr>
        <w:t xml:space="preserve">[31]</w:t>
      </w:r>
      <w:r>
        <w:rPr>
          <w:vertAlign w:val="baseline"/>
        </w:rPr>
        <w:t xml:space="preserve">      </w:t>
      </w:r>
      <w:r>
        <w:rPr>
          <w:vertAlign w:val="baseline"/>
        </w:rPr>
        <w:t xml:space="preserve">A </w:t>
      </w:r>
      <w:r>
        <w:rPr>
          <w:vertAlign w:val="baseline"/>
        </w:rPr>
        <w:t xml:space="preserve">XVI.</w:t>
      </w:r>
      <w:r>
        <w:rPr>
          <w:vertAlign w:val="baseline"/>
        </w:rPr>
        <w:t xml:space="preserve"> cikk (1) bekezdése szerint minden gyermeknek joga van a megfelelő testi, szellemi és erkölcsi fejlődéshez szükséges védelemhez és gondoskodáshoz. </w:t>
      </w:r>
    </w:p>
    <w:p>
      <w:pPr>
        <w:jc w:val="left"/>
      </w:pPr>
      <w:r>
        <w:rPr>
          <w:vertAlign w:val="baseline"/>
        </w:rPr>
        <w:t xml:space="preserve">                                     </w:t>
      </w:r>
      <w:r>
        <w:br/>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XX.</w:t>
      </w:r>
      <w:r>
        <w:rPr>
          <w:vertAlign w:val="baseline"/>
        </w:rPr>
        <w:t xml:space="preserve"> cikk (1) bekezdése szerint mindenkinek joga van a testi és lelki egészséghez.</w:t>
      </w:r>
    </w:p>
    <w:p>
      <w:pPr>
        <w:jc w:val="left"/>
      </w:pPr>
      <w:r>
        <w:rPr>
          <w:vertAlign w:val="baseline"/>
        </w:rPr>
        <w:t xml:space="preserve">                                     </w:t>
      </w:r>
      <w:r>
        <w:br/>
      </w:r>
    </w:p>
    <w:p>
      <w:pPr>
        <w:jc w:val="both"/>
      </w:pPr>
      <w:r>
        <w:rPr>
          <w:vertAlign w:val="baseline"/>
        </w:rPr>
        <w:t xml:space="preserve">[33]</w:t>
      </w:r>
      <w:r>
        <w:rPr>
          <w:vertAlign w:val="baseline"/>
        </w:rPr>
        <w:t xml:space="preserve">      </w:t>
      </w:r>
      <w:r>
        <w:rPr>
          <w:vertAlign w:val="baseline"/>
        </w:rPr>
        <w:t xml:space="preserve">A </w:t>
      </w:r>
      <w:r>
        <w:rPr>
          <w:vertAlign w:val="baseline"/>
        </w:rPr>
        <w:t xml:space="preserve">Ptk.</w:t>
      </w:r>
      <w:r>
        <w:rPr>
          <w:vertAlign w:val="baseline"/>
        </w:rPr>
        <w:t xml:space="preserve"> 2:42. § (1) bekezdése szerint mindenkinek joga van ahhoz, hogy törvényi és mások jogainak korlátai között személyiségét, így különösen a magán és családi élet, az otthon, a másokkal való bármilyen módon, illetve eszközzel való kapcsolattartás és a jóhírnév tiszteletben tartásához való jogát szabadon érvényesíthesse és hogy abban őt senki ne gátolja. A (2) bekezdés szerint az emberi méltóságot és az abból fakadó személyiségi jogokat mindenki köteles tiszteletben tartani. A személyiségi jogok a törvény védelme alatt állnak. </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Ptk.</w:t>
      </w:r>
      <w:r>
        <w:rPr>
          <w:vertAlign w:val="baseline"/>
        </w:rPr>
        <w:t xml:space="preserve"> 2:43. § b) pontja szerint a személyiségi jogok sérelmét jelenti különösen a magánélet megsértése. </w:t>
      </w:r>
    </w:p>
    <w:p>
      <w:pPr>
        <w:jc w:val="left"/>
      </w:pPr>
      <w:r>
        <w:rPr>
          <w:vertAlign w:val="baseline"/>
        </w:rPr>
        <w:t xml:space="preserve">                                     </w:t>
      </w:r>
      <w:r>
        <w:br/>
      </w:r>
    </w:p>
    <w:p>
      <w:pPr>
        <w:jc w:val="both"/>
      </w:pPr>
      <w:r>
        <w:rPr>
          <w:vertAlign w:val="baseline"/>
        </w:rPr>
        <w:t xml:space="preserve">[35]</w:t>
      </w:r>
      <w:r>
        <w:rPr>
          <w:vertAlign w:val="baseline"/>
        </w:rPr>
        <w:t xml:space="preserve">      </w:t>
      </w:r>
      <w:r>
        <w:rPr>
          <w:vertAlign w:val="baseline"/>
        </w:rPr>
        <w:t xml:space="preserve">Az Eütv.</w:t>
      </w:r>
      <w:r>
        <w:rPr>
          <w:vertAlign w:val="baseline"/>
        </w:rPr>
        <w:t xml:space="preserve"> 2. § (1) bekezdése szerint az egészségügyi szolgáltatások és intézkedések során biztosítani kell a betegek jogainak védelmét, a beteg személyes szabadsága és önrendelkezési joga kizárólag az egészségügyi állapota által indokolt, e törvényben meghatározott esetekben és módon korlátozható. Az (5) bekezdés szerint az egészségügyi intézményrendszer szakmai ellátása szintekre tagolt. Felépítése és működése emberközpontú. Az eltérő jellegű és súlyosságú megbetegedésben szenvedők egészségi állapota által meghatározott szükségletekhez igazodik, valamint tudományos tényekre alapozott és költséghatékony eljárásokon alapul. </w:t>
      </w:r>
    </w:p>
    <w:p>
      <w:pPr>
        <w:jc w:val="left"/>
      </w:pPr>
      <w:r>
        <w:rPr>
          <w:vertAlign w:val="baseline"/>
        </w:rPr>
        <w:t xml:space="preserve">                                     </w:t>
      </w:r>
      <w:r>
        <w:br/>
      </w:r>
    </w:p>
    <w:p>
      <w:pPr>
        <w:jc w:val="both"/>
      </w:pPr>
      <w:r>
        <w:rPr>
          <w:vertAlign w:val="baseline"/>
        </w:rPr>
        <w:t xml:space="preserve">[36]</w:t>
      </w:r>
      <w:r>
        <w:rPr>
          <w:vertAlign w:val="baseline"/>
        </w:rPr>
        <w:t xml:space="preserve">      </w:t>
      </w:r>
      <w:r>
        <w:rPr>
          <w:vertAlign w:val="baseline"/>
        </w:rPr>
        <w:t xml:space="preserve">Az Eütv.</w:t>
      </w:r>
      <w:r>
        <w:rPr>
          <w:vertAlign w:val="baseline"/>
        </w:rPr>
        <w:t xml:space="preserve"> 10. § (1) bekezdése szerint az egészségügyi ellátás során a beteg emberi méltóságát tiszteletben kell tartani. A (3) bekezdés szerint az ellátás során a beteg jogainak gyakorlásában csak az egészségi állapota által indokolt ideig, törvényben meghatározott mértékben és módon korlátozható. </w:t>
      </w:r>
    </w:p>
    <w:p>
      <w:pPr>
        <w:jc w:val="left"/>
      </w:pPr>
      <w:r>
        <w:rPr>
          <w:vertAlign w:val="baseline"/>
        </w:rPr>
        <w:t xml:space="preserve">                                     </w:t>
      </w:r>
      <w:r>
        <w:br/>
      </w:r>
    </w:p>
    <w:p>
      <w:pPr>
        <w:jc w:val="both"/>
      </w:pPr>
      <w:r>
        <w:rPr>
          <w:vertAlign w:val="baseline"/>
        </w:rPr>
        <w:t xml:space="preserve">[37]</w:t>
      </w:r>
      <w:r>
        <w:rPr>
          <w:vertAlign w:val="baseline"/>
        </w:rPr>
        <w:t xml:space="preserve">      </w:t>
      </w:r>
      <w:r>
        <w:rPr>
          <w:vertAlign w:val="baseline"/>
        </w:rPr>
        <w:t xml:space="preserve">A 11. § (1) bekezdés szerint a </w:t>
      </w:r>
      <w:r>
        <w:rPr>
          <w:vertAlign w:val="baseline"/>
        </w:rPr>
        <w:t xml:space="preserve">(2)-(7)</w:t>
      </w:r>
      <w:r>
        <w:rPr>
          <w:vertAlign w:val="baseline"/>
        </w:rPr>
        <w:t xml:space="preserve"> bekezdésekben foglalt jogokat a beteg a fekvőbeteg gyógyintézetben meglévő feltételektől függően betegtársai jogai tiszteletben tartásával és a betegellátás zavartalanságát biztosítva gyakorolhatja. Ennek részletes szabályait e jogok tartalmának korlátozása nélkül a fekvőbeteg gyógyintézet házirendje határozza meg. </w:t>
      </w:r>
    </w:p>
    <w:p>
      <w:pPr>
        <w:jc w:val="left"/>
      </w:pPr>
      <w:r>
        <w:rPr>
          <w:vertAlign w:val="baseline"/>
        </w:rPr>
        <w:t xml:space="preserve">                                     </w:t>
      </w:r>
      <w:r>
        <w:br/>
      </w:r>
    </w:p>
    <w:p>
      <w:pPr>
        <w:jc w:val="both"/>
      </w:pPr>
      <w:r>
        <w:rPr>
          <w:vertAlign w:val="baseline"/>
        </w:rPr>
        <w:t xml:space="preserve">[38]</w:t>
      </w:r>
      <w:r>
        <w:rPr>
          <w:vertAlign w:val="baseline"/>
        </w:rPr>
        <w:t xml:space="preserve">      </w:t>
      </w:r>
      <w:r>
        <w:rPr>
          <w:vertAlign w:val="baseline"/>
        </w:rPr>
        <w:t xml:space="preserve">A (4) bekezdés szerint a kiskorú betegnek joga van ahhoz, hogy szülője, törvényes képviselője, illetőleg az általa, vagy törvényes képviselője által megjelölt személy mellette tartózkodjon. </w:t>
      </w:r>
    </w:p>
    <w:p>
      <w:pPr>
        <w:jc w:val="left"/>
      </w:pPr>
      <w:r>
        <w:rPr>
          <w:vertAlign w:val="baseline"/>
        </w:rPr>
        <w:t xml:space="preserve">                                     </w:t>
      </w:r>
      <w:r>
        <w:br/>
      </w:r>
    </w:p>
    <w:p>
      <w:pPr>
        <w:jc w:val="both"/>
      </w:pPr>
      <w:r>
        <w:rPr>
          <w:vertAlign w:val="baseline"/>
        </w:rPr>
        <w:t xml:space="preserve">[39]</w:t>
      </w:r>
      <w:r>
        <w:rPr>
          <w:vertAlign w:val="baseline"/>
        </w:rPr>
        <w:t xml:space="preserve">      </w:t>
      </w:r>
      <w:r>
        <w:rPr>
          <w:vertAlign w:val="baseline"/>
        </w:rPr>
        <w:t xml:space="preserve">Az (5) bekezdés szerint a szülő nőnek joga van arra, hogy az általa megjelölt nagykorú személy a vajúdás és a szülés alatt folyamatosan vele lehessen, a szülést követően pedig arra, hogy amennyiben ezt az ő, vagy újszülöttje egészségi állapota nem zárja ki, újszülöttjével egy helyiségben helyezzék el. </w:t>
      </w:r>
    </w:p>
    <w:p>
      <w:pPr>
        <w:jc w:val="left"/>
      </w:pPr>
      <w:r>
        <w:rPr>
          <w:vertAlign w:val="baseline"/>
        </w:rPr>
        <w:t xml:space="preserve">                                     </w:t>
      </w:r>
      <w:r>
        <w:br/>
      </w:r>
    </w:p>
    <w:p>
      <w:pPr>
        <w:jc w:val="both"/>
      </w:pPr>
      <w:r>
        <w:rPr>
          <w:vertAlign w:val="baseline"/>
        </w:rPr>
        <w:t xml:space="preserve">[40]</w:t>
      </w:r>
      <w:r>
        <w:rPr>
          <w:vertAlign w:val="baseline"/>
        </w:rPr>
        <w:t xml:space="preserve">      </w:t>
      </w:r>
      <w:r>
        <w:rPr>
          <w:vertAlign w:val="baseline"/>
        </w:rPr>
        <w:t xml:space="preserve">Az Eütv.</w:t>
      </w:r>
      <w:r>
        <w:rPr>
          <w:vertAlign w:val="baseline"/>
        </w:rPr>
        <w:t xml:space="preserve"> 244. § (2) bekezdése szerint az egészségügyi szolgáltatásokkal összefüggésben keletkezett kárigényekre, illetve a személyiségi jogsértések esetén követelt igényekre a </w:t>
      </w:r>
      <w:r>
        <w:rPr>
          <w:vertAlign w:val="baseline"/>
        </w:rPr>
        <w:t xml:space="preserve">Ptk.</w:t>
      </w:r>
      <w:r>
        <w:rPr>
          <w:vertAlign w:val="baseline"/>
        </w:rPr>
        <w:t xml:space="preserve">-nak a szerződésen kívül okozott kárért való felelősségre, valamint a személyiségi jogok megsértésének szankcióira vonatkozó szabályait kell megfelelően alkalmazni.</w:t>
      </w:r>
    </w:p>
    <w:p>
      <w:pPr>
        <w:jc w:val="left"/>
      </w:pPr>
      <w:r>
        <w:rPr>
          <w:vertAlign w:val="baseline"/>
        </w:rPr>
        <w:t xml:space="preserve">                                     </w:t>
      </w:r>
      <w:r>
        <w:br/>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Ptk.</w:t>
      </w:r>
      <w:r>
        <w:rPr>
          <w:vertAlign w:val="baseline"/>
        </w:rPr>
        <w:t xml:space="preserve"> 2:51. § (1) bekezdés a) pontja szerint, akit személyiségi jogában megsértenek a jogsértés ténye alapján az elévülési időn belül az eset körülményeihez képest követelheti a jogsértés megtörténtének bírósági megállapítását, a c) pont szerint pedig azt, hogy a jogsértő adjon megfelelő elégtételt és ennek biztosítson saját költségén megfelelő nyilvánosságot. </w:t>
      </w:r>
    </w:p>
    <w:p>
      <w:pPr>
        <w:jc w:val="left"/>
      </w:pPr>
      <w:r>
        <w:rPr>
          <w:vertAlign w:val="baseline"/>
        </w:rPr>
        <w:t xml:space="preserve">                                     </w:t>
      </w:r>
      <w:r>
        <w:br/>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Ptk.</w:t>
      </w:r>
      <w:r>
        <w:rPr>
          <w:vertAlign w:val="baseline"/>
        </w:rPr>
        <w:t xml:space="preserve"> 2:52. § szerint, akit személyiségi jogában megsértenek, sérelemdíjat követelhet az őt ért nem vagyoni sérelemért. A (2) bekezdés szerint a sérelemdíj fizetésére kötelezés feltételeire - különösen a sérelemdíjra köteles személy meghatározására és a kimentés módjára - a kártérítési felelősség szabályait kell alkalmazni azzal, hogy a sérelemdíjra való jogosultsághoz a jogsértés tényén kívül további hátrány bekövetkeztének bizonyítása nem szükséges. A (3) bekezdés szerint a sérelemdíj mértékét a bíróság az eset összes körülményeire, különösen a jogsértés súlyára, ismétlődő jellegére, a felróhatóság mértékére, a jogsértésnek a sértettre és környezetére gyakorolt hatására tekintettel, egy összegben határozza meg.</w:t>
      </w:r>
    </w:p>
    <w:p>
      <w:pPr>
        <w:jc w:val="left"/>
      </w:pPr>
      <w:r>
        <w:rPr>
          <w:vertAlign w:val="baseline"/>
        </w:rPr>
        <w:t xml:space="preserve">                                     </w:t>
      </w:r>
      <w:r>
        <w:br/>
      </w:r>
    </w:p>
    <w:p>
      <w:pPr>
        <w:jc w:val="both"/>
      </w:pPr>
      <w:r>
        <w:rPr>
          <w:vertAlign w:val="baseline"/>
        </w:rPr>
        <w:t xml:space="preserve">[43]</w:t>
      </w:r>
      <w:r>
        <w:rPr>
          <w:vertAlign w:val="baseline"/>
        </w:rPr>
        <w:t xml:space="preserve">      </w:t>
      </w:r>
      <w:r>
        <w:rPr>
          <w:vertAlign w:val="baseline"/>
        </w:rPr>
        <w:t xml:space="preserve">A felek között a perben nem volt vitás, hogy a felperes gyermeke, kk. </w:t>
      </w:r>
      <w:r>
        <w:rPr>
          <w:vertAlign w:val="baseline"/>
        </w:rPr>
        <w:t xml:space="preserve">személy1</w:t>
      </w:r>
      <w:r>
        <w:rPr>
          <w:vertAlign w:val="baseline"/>
        </w:rPr>
        <w:t xml:space="preserve"> koraszülöttségére, légzési nehézségeire tekintettel a szülést követően egészségi okokból, indokoltan került elhelyezésre az alperesi egészségügyi intézmény koraszülött osztályán, így nem kerülhetett egy helyiségben elhelyezésre az édesanyjával (Eütv. 11. § (5) bek.). </w:t>
      </w:r>
    </w:p>
    <w:p>
      <w:pPr>
        <w:jc w:val="left"/>
      </w:pPr>
      <w:r>
        <w:rPr>
          <w:vertAlign w:val="baseline"/>
        </w:rPr>
        <w:t xml:space="preserve">                                     </w:t>
      </w:r>
      <w:r>
        <w:br/>
      </w:r>
    </w:p>
    <w:p>
      <w:pPr>
        <w:jc w:val="both"/>
      </w:pPr>
      <w:r>
        <w:rPr>
          <w:vertAlign w:val="baseline"/>
        </w:rPr>
        <w:t xml:space="preserve">[44]</w:t>
      </w:r>
      <w:r>
        <w:rPr>
          <w:vertAlign w:val="baseline"/>
        </w:rPr>
        <w:t xml:space="preserve">      </w:t>
      </w:r>
      <w:r>
        <w:rPr>
          <w:vertAlign w:val="baseline"/>
        </w:rPr>
        <w:t xml:space="preserve">Az alperes alappal hivatkozott arra, hogy az </w:t>
      </w:r>
      <w:r>
        <w:rPr>
          <w:vertAlign w:val="baseline"/>
        </w:rPr>
        <w:t xml:space="preserve">Alaptörvény</w:t>
      </w:r>
      <w:r>
        <w:rPr>
          <w:vertAlign w:val="baseline"/>
        </w:rPr>
        <w:t xml:space="preserve"> I. cikk (3) bekezdése alapján alapvető jog más alapvető jog védelme érdekében, a feltétlenül szükséges mértékben, az elérni kívánt céllal arányosan, az alapvető jog lényeges tartalmának tiszteletben tartásával korlátozható, ezért a bíróságnak a perben azt kellett megítélnie, hogy a felperes mint szülő nő újszülött gyermekével való kapcsolattartási joga a gyermeke egészséghez való joga védelme érdekében szükséges és arányos mértékben került-e korlátozásra.</w:t>
      </w:r>
    </w:p>
    <w:p>
      <w:pPr>
        <w:jc w:val="left"/>
      </w:pPr>
      <w:r>
        <w:rPr>
          <w:vertAlign w:val="baseline"/>
        </w:rPr>
        <w:t xml:space="preserve">                                     </w:t>
      </w:r>
      <w:r>
        <w:br/>
      </w:r>
    </w:p>
    <w:p>
      <w:pPr>
        <w:jc w:val="both"/>
      </w:pPr>
      <w:r>
        <w:rPr>
          <w:vertAlign w:val="baseline"/>
        </w:rPr>
        <w:t xml:space="preserve">[45]</w:t>
      </w:r>
      <w:r>
        <w:rPr>
          <w:vertAlign w:val="baseline"/>
        </w:rPr>
        <w:t xml:space="preserve">      </w:t>
      </w:r>
      <w:r>
        <w:rPr>
          <w:vertAlign w:val="baseline"/>
        </w:rPr>
        <w:t xml:space="preserve">A felperes nem vitatta, hogy a gyermeke egészségi állapota érdekében arra nem volt lehetőség, hogy vele egy helyiségben kerüljön elhelyezésre, azonban hivatkozása szerint az alperesi intézményben a kapcsolattartási jogát, ezáltal magánélethez való jogát és emberi méltóságát aránytalanul korlátozták, minden egyéni szempont figyelmen kívül hagyásával. </w:t>
      </w:r>
    </w:p>
    <w:p>
      <w:pPr>
        <w:jc w:val="left"/>
      </w:pPr>
      <w:r>
        <w:rPr>
          <w:vertAlign w:val="baseline"/>
        </w:rPr>
        <w:t xml:space="preserve">                                     </w:t>
      </w:r>
      <w:r>
        <w:br/>
      </w:r>
    </w:p>
    <w:p>
      <w:pPr>
        <w:jc w:val="both"/>
      </w:pPr>
      <w:r>
        <w:rPr>
          <w:vertAlign w:val="baseline"/>
        </w:rPr>
        <w:t xml:space="preserve">[46]</w:t>
      </w:r>
      <w:r>
        <w:rPr>
          <w:vertAlign w:val="baseline"/>
        </w:rPr>
        <w:t xml:space="preserve">      </w:t>
      </w:r>
      <w:r>
        <w:rPr>
          <w:vertAlign w:val="baseline"/>
        </w:rPr>
        <w:t xml:space="preserve">Az alperesi hivatkozás szerint a felperes kapcsolattartási jogának korlátozására egyrészt a gyermeke légzési nehézségei miatt volt szükség, másrészt a koraszülött osztály adottságai nem tették lehetővé a gyakoribb, hosszabb időn át tartó ott tartózkodást.</w:t>
      </w:r>
    </w:p>
    <w:p>
      <w:pPr>
        <w:jc w:val="left"/>
      </w:pPr>
      <w:r>
        <w:rPr>
          <w:vertAlign w:val="baseline"/>
        </w:rPr>
        <w:t xml:space="preserve">                                     </w:t>
      </w:r>
      <w:r>
        <w:br/>
      </w:r>
    </w:p>
    <w:p>
      <w:pPr>
        <w:jc w:val="both"/>
      </w:pPr>
      <w:r>
        <w:rPr>
          <w:vertAlign w:val="baseline"/>
        </w:rPr>
        <w:t xml:space="preserve">[47]</w:t>
      </w:r>
      <w:r>
        <w:rPr>
          <w:vertAlign w:val="baseline"/>
        </w:rPr>
        <w:t xml:space="preserve">      </w:t>
      </w:r>
      <w:r>
        <w:rPr>
          <w:vertAlign w:val="baseline"/>
        </w:rPr>
        <w:t xml:space="preserve">A felperes által a keresetlevélhez F/5. szám alatt csatolt zárójelentés alapján megállapítható volt, hogy kk. </w:t>
      </w:r>
      <w:r>
        <w:rPr>
          <w:vertAlign w:val="baseline"/>
        </w:rPr>
        <w:t xml:space="preserve">személy1</w:t>
      </w:r>
      <w:r>
        <w:rPr>
          <w:vertAlign w:val="baseline"/>
        </w:rPr>
        <w:t xml:space="preserve"> korszülöttként, légzési nehézségekkel jött világra, mely a perbeli időszakban, 2017. szeptember 15. reggeltől az átszállításáig, 2017. szeptember 16. napjának 19 óra 17 percéig fennállt, így a felperes, mint szülő nő kapcsolattartási jogának korlátozása a gyermek egészséghez való jogának védelme érdekében kétségkívül szükséges volt. A zárójelentésből, illetve </w:t>
      </w:r>
      <w:r>
        <w:rPr>
          <w:vertAlign w:val="baseline"/>
        </w:rPr>
        <w:t xml:space="preserve">tanú1</w:t>
      </w:r>
      <w:r>
        <w:rPr>
          <w:vertAlign w:val="baseline"/>
        </w:rPr>
        <w:t xml:space="preserve"> tanúvallomása (16. sz. jkv.) alapján az volt megállapítható, hogy a gyermek a </w:t>
      </w:r>
      <w:r>
        <w:rPr>
          <w:i/>
          <w:vertAlign w:val="baseline"/>
        </w:rPr>
        <w:t xml:space="preserve">mozgatásra, terhelésre</w:t>
      </w:r>
      <w:r>
        <w:rPr>
          <w:vertAlign w:val="baseline"/>
        </w:rPr>
        <w:t xml:space="preserve"> reagált rosszul, így ezen időszakban az alperes indokoltan zárta el a felperest attól, hogy gyermekét kiemelje, mozgassa, szoptassa.</w:t>
      </w:r>
    </w:p>
    <w:p>
      <w:pPr>
        <w:jc w:val="left"/>
      </w:pPr>
      <w:r>
        <w:rPr>
          <w:vertAlign w:val="baseline"/>
        </w:rPr>
        <w:t xml:space="preserve">                                     </w:t>
      </w:r>
      <w:r>
        <w:br/>
      </w:r>
    </w:p>
    <w:p>
      <w:pPr>
        <w:jc w:val="both"/>
      </w:pPr>
      <w:r>
        <w:rPr>
          <w:vertAlign w:val="baseline"/>
        </w:rPr>
        <w:t xml:space="preserve">[48]</w:t>
      </w:r>
      <w:r>
        <w:rPr>
          <w:vertAlign w:val="baseline"/>
        </w:rPr>
        <w:t xml:space="preserve">      </w:t>
      </w:r>
      <w:r>
        <w:rPr>
          <w:vertAlign w:val="baseline"/>
        </w:rPr>
        <w:t xml:space="preserve">Ugyanakkor</w:t>
      </w:r>
      <w:r>
        <w:rPr>
          <w:vertAlign w:val="baseline"/>
        </w:rPr>
        <w:t xml:space="preserve"> a perben nem merült fel adat arra vonatkozóan, hogy a gyermek egészségi állapota kizárta volna azt, hogy a felperes hosszabb ideig mellette tartózkodjon, beszéljen hozzá, megérintse. Az alperesi hivatkozással szemben a bíróság úgy ítélte meg, hogy a kapcsolattartás, gyermekkel való „érintkezés” nem szűkíthető le a gyermek kiemelésére, szoptatására, az megvalósulhat akár az egymás mellett tartózkodással, érintéssel, simogatással. Erre tekintettel – bár a gyermek egészségi állapota okán a korlátozás bizonyos mértékig szükséges volt – a bíróság úgy ítélte meg, hogy az nem indokolta, hogy a felperes csupán napi kétszer fél óra időtartamban tartózkodhasson a gyermeke mellett, vagyis a korlátozás aránytalan volt. Különös tekintettel arra, hogy az alperes a </w:t>
      </w:r>
      <w:r>
        <w:rPr>
          <w:vertAlign w:val="baseline"/>
        </w:rPr>
        <w:t xml:space="preserve">Házirendre</w:t>
      </w:r>
      <w:r>
        <w:rPr>
          <w:vertAlign w:val="baseline"/>
        </w:rPr>
        <w:t xml:space="preserve"> hivatkozáson túl nem adta indokát, hogy a gyermek egészségi állapota miért indokolta a kapcsolattartás ilyen mértékű korlátozását, illetve a felperes alappal hivatkozott arra, hogy az alperes semmilyen egyéni szempontot nem mérlegelt. </w:t>
      </w:r>
    </w:p>
    <w:p>
      <w:pPr>
        <w:jc w:val="left"/>
      </w:pPr>
      <w:r>
        <w:rPr>
          <w:vertAlign w:val="baseline"/>
        </w:rPr>
        <w:t xml:space="preserve">                                     </w:t>
      </w:r>
      <w:r>
        <w:br/>
      </w:r>
    </w:p>
    <w:p>
      <w:pPr>
        <w:jc w:val="both"/>
      </w:pPr>
      <w:r>
        <w:rPr>
          <w:vertAlign w:val="baseline"/>
        </w:rPr>
        <w:t xml:space="preserve">[49]</w:t>
      </w:r>
      <w:r>
        <w:rPr>
          <w:vertAlign w:val="baseline"/>
        </w:rPr>
        <w:t xml:space="preserve">      </w:t>
      </w:r>
      <w:r>
        <w:rPr>
          <w:vertAlign w:val="baseline"/>
        </w:rPr>
        <w:t xml:space="preserve">A felperes házastársa, </w:t>
      </w:r>
      <w:r>
        <w:rPr>
          <w:vertAlign w:val="baseline"/>
        </w:rPr>
        <w:t xml:space="preserve">tanú2</w:t>
      </w:r>
      <w:r>
        <w:rPr>
          <w:vertAlign w:val="baseline"/>
        </w:rPr>
        <w:t xml:space="preserve"> tanú (16. jkv.) elmondta, hogy a két nap alatt több esetben kérelmezték, hogy a felperes több időt tölthessen gyermeke mellett, illetve ezt </w:t>
      </w:r>
      <w:r>
        <w:rPr>
          <w:vertAlign w:val="baseline"/>
        </w:rPr>
        <w:t xml:space="preserve">tanú1</w:t>
      </w:r>
      <w:r>
        <w:rPr>
          <w:vertAlign w:val="baseline"/>
        </w:rPr>
        <w:t xml:space="preserve"> tanúvallomása is alátámasztotta, ugyanakkor nem merült fel adat arra vonatkozóan, hogy a felperes kérését és szempontjait az alperesi egészségügyi intézmény figyelembe vette volna, a kapcsolattartási lehetőségét kizárólag a </w:t>
      </w:r>
      <w:r>
        <w:rPr>
          <w:vertAlign w:val="baseline"/>
        </w:rPr>
        <w:t xml:space="preserve">Házirend</w:t>
      </w:r>
      <w:r>
        <w:rPr>
          <w:vertAlign w:val="baseline"/>
        </w:rPr>
        <w:t xml:space="preserve"> és </w:t>
      </w:r>
      <w:r>
        <w:rPr>
          <w:vertAlign w:val="baseline"/>
        </w:rPr>
        <w:t xml:space="preserve">Működési Rend</w:t>
      </w:r>
      <w:r>
        <w:rPr>
          <w:vertAlign w:val="baseline"/>
        </w:rPr>
        <w:t xml:space="preserve"> határozta meg. </w:t>
      </w:r>
    </w:p>
    <w:p>
      <w:pPr>
        <w:jc w:val="left"/>
      </w:pPr>
      <w:r>
        <w:rPr>
          <w:vertAlign w:val="baseline"/>
        </w:rPr>
        <w:t xml:space="preserve">                                     </w:t>
      </w:r>
      <w:r>
        <w:br/>
      </w:r>
    </w:p>
    <w:p>
      <w:pPr>
        <w:jc w:val="both"/>
      </w:pPr>
      <w:r>
        <w:rPr>
          <w:vertAlign w:val="baseline"/>
        </w:rPr>
        <w:t xml:space="preserve">[50]</w:t>
      </w:r>
      <w:r>
        <w:rPr>
          <w:vertAlign w:val="baseline"/>
        </w:rPr>
        <w:t xml:space="preserve">      </w:t>
      </w:r>
      <w:r>
        <w:rPr>
          <w:vertAlign w:val="baseline"/>
        </w:rPr>
        <w:t xml:space="preserve">Erre</w:t>
      </w:r>
      <w:r>
        <w:rPr>
          <w:vertAlign w:val="baseline"/>
        </w:rPr>
        <w:t xml:space="preserve"> tekintettel az alperes nem bizonyította, hogy a felperes kapcsolattartási jogának korlátozására a gyermeke egészségi állapota érdekében, az elérni kívánt céllal arányosan, a feltétlenül szükséges mértékben került sor.</w:t>
      </w:r>
      <w:r>
        <w:rPr>
          <w:vertAlign w:val="baseline"/>
        </w:rPr>
        <w:t xml:space="preserve">  </w:t>
      </w:r>
      <w:r>
        <w:rPr>
          <w:vertAlign w:val="baseline"/>
        </w:rPr>
        <w:t xml:space="preserve">A bíróság megítélése szerint az alperes nem támasztotta alá, hogy indokolt, arányos és a gyermek egészsége miatt szükséges lett volna a kapcsolattartás napi kétszer fél órára szűkítése.</w:t>
      </w:r>
    </w:p>
    <w:p>
      <w:pPr>
        <w:jc w:val="left"/>
      </w:pPr>
      <w:r>
        <w:rPr>
          <w:vertAlign w:val="baseline"/>
        </w:rPr>
        <w:t xml:space="preserve">                                     </w:t>
      </w:r>
      <w:r>
        <w:br/>
      </w:r>
    </w:p>
    <w:p>
      <w:pPr>
        <w:jc w:val="both"/>
      </w:pPr>
      <w:r>
        <w:rPr>
          <w:vertAlign w:val="baseline"/>
        </w:rPr>
        <w:t xml:space="preserve">[51]</w:t>
      </w:r>
      <w:r>
        <w:rPr>
          <w:vertAlign w:val="baseline"/>
        </w:rPr>
        <w:t xml:space="preserve">      </w:t>
      </w:r>
      <w:r>
        <w:rPr>
          <w:vertAlign w:val="baseline"/>
        </w:rPr>
        <w:t xml:space="preserve">Emellett</w:t>
      </w:r>
      <w:r>
        <w:rPr>
          <w:vertAlign w:val="baseline"/>
        </w:rPr>
        <w:t xml:space="preserve"> az alperes arra is hivatkozott, hogy a korlátozásra a koraszülött osztály adottságai okán, a hely szűke miatt is szükség volt, bár ezen hivatkozása jogszabályi alapját nem jelölte meg. Ugyanakkor a bíróság megítélése szerint ezen állítását az alperes nem bizonyította. Bár </w:t>
      </w:r>
      <w:r>
        <w:rPr>
          <w:vertAlign w:val="baseline"/>
        </w:rPr>
        <w:t xml:space="preserve">tanú1</w:t>
      </w:r>
      <w:r>
        <w:rPr>
          <w:vertAlign w:val="baseline"/>
        </w:rPr>
        <w:t xml:space="preserve"> tanú elmondta, hogy a felújítás előtt a koraszülött osztály nem volt alkalmas arra, hogy a szülők huzamosabb ideig bent tartózkodjanak, ugyanakkor a perbeli esetre nem emlékezett, a koraszülött osztály aktuális telítettségére vonatkozó nyilatkozatot nem tett. Ezzel szemben </w:t>
      </w:r>
      <w:r>
        <w:rPr>
          <w:vertAlign w:val="baseline"/>
        </w:rPr>
        <w:t xml:space="preserve">tanú2</w:t>
      </w:r>
      <w:r>
        <w:rPr>
          <w:vertAlign w:val="baseline"/>
        </w:rPr>
        <w:t xml:space="preserve"> tanú elmondta, hogy a koraszülött osztály nem volt zsúfolt, lett volna lehetőség az inkubátor mellett tartózkodásra, ahogy a reggeli és esti látogatási időpontban is. A bíróság megítélése szerint önmagában az, hogy sürgős ellátás szükségessége esetén a szülői bent tartózkodás zavarhatja a betegellátást, a felperes esetében nem indokolta annak teljes kizárását a </w:t>
      </w:r>
      <w:r>
        <w:rPr>
          <w:vertAlign w:val="baseline"/>
        </w:rPr>
        <w:t xml:space="preserve">Működési Rend</w:t>
      </w:r>
      <w:r>
        <w:rPr>
          <w:vertAlign w:val="baseline"/>
        </w:rPr>
        <w:t xml:space="preserve"> szerinti időpontok közötti időtartamban.</w:t>
      </w:r>
    </w:p>
    <w:p>
      <w:pPr>
        <w:jc w:val="left"/>
      </w:pPr>
      <w:r>
        <w:rPr>
          <w:vertAlign w:val="baseline"/>
        </w:rPr>
        <w:t xml:space="preserve">                                     </w:t>
      </w:r>
      <w:r>
        <w:br/>
      </w:r>
    </w:p>
    <w:p>
      <w:pPr>
        <w:jc w:val="both"/>
      </w:pPr>
      <w:r>
        <w:rPr>
          <w:vertAlign w:val="baseline"/>
        </w:rPr>
        <w:t xml:space="preserve">[52]</w:t>
      </w:r>
      <w:r>
        <w:rPr>
          <w:vertAlign w:val="baseline"/>
        </w:rPr>
        <w:t xml:space="preserve">      </w:t>
      </w:r>
      <w:r>
        <w:rPr>
          <w:vertAlign w:val="baseline"/>
        </w:rPr>
        <w:t xml:space="preserve">Mindezek</w:t>
      </w:r>
      <w:r>
        <w:rPr>
          <w:vertAlign w:val="baseline"/>
        </w:rPr>
        <w:t xml:space="preserve"> alapján a bíróság úgy ítélte meg, hogy az alperes az elérni kívánt célhoz képest (gyermek egészségi állapota, légzésproblémák elkerülése) szükségtelen és aránytalan mértékben korlátozta a felperes gyermekkel való kapcsolattartási jogát, ezáltal sérült a felperes magánélethez való joga, mert a szülést követő első időszakban az alperes korlátozta abban, hogy a gyermeke mellett legyen, annak ellenére, hogy ezt a mértékű korlátozást a gyermek és az anya egészségi állapota nem indokolta. </w:t>
      </w:r>
    </w:p>
    <w:p>
      <w:pPr>
        <w:jc w:val="left"/>
      </w:pPr>
      <w:r>
        <w:rPr>
          <w:vertAlign w:val="baseline"/>
        </w:rPr>
        <w:t xml:space="preserve">                                     </w:t>
      </w:r>
      <w:r>
        <w:br/>
      </w:r>
    </w:p>
    <w:p>
      <w:pPr>
        <w:jc w:val="both"/>
      </w:pPr>
      <w:r>
        <w:rPr>
          <w:vertAlign w:val="baseline"/>
        </w:rPr>
        <w:t xml:space="preserve">[53]</w:t>
      </w:r>
      <w:r>
        <w:rPr>
          <w:vertAlign w:val="baseline"/>
        </w:rPr>
        <w:t xml:space="preserve">      </w:t>
      </w:r>
      <w:r>
        <w:rPr>
          <w:vertAlign w:val="baseline"/>
        </w:rPr>
        <w:t xml:space="preserve">A bíróság úgy ítélte meg, hogy – bár a kapcsolattartási jog, mint betegjog megsértése automatikusan nem eredményez egyúttal személyiségi jogsértést - azonban a perbeli esetben a felperes magánéletére, családi életére a betegjogi jogsértés negatív hatással volt, mert éppen az újszülött gyermekével való kapcsolattartását, ezáltal a magánéletét, családi életét befolyásolta negatívan a jogsértés.</w:t>
      </w:r>
    </w:p>
    <w:p>
      <w:pPr>
        <w:jc w:val="left"/>
      </w:pPr>
      <w:r>
        <w:rPr>
          <w:vertAlign w:val="baseline"/>
        </w:rPr>
        <w:t xml:space="preserve">                                     </w:t>
      </w:r>
      <w:r>
        <w:br/>
      </w:r>
    </w:p>
    <w:p>
      <w:pPr>
        <w:jc w:val="both"/>
      </w:pPr>
      <w:r>
        <w:rPr>
          <w:vertAlign w:val="baseline"/>
        </w:rPr>
        <w:t xml:space="preserve">[54]</w:t>
      </w:r>
      <w:r>
        <w:rPr>
          <w:vertAlign w:val="baseline"/>
        </w:rPr>
        <w:t xml:space="preserve">      </w:t>
      </w:r>
      <w:r>
        <w:rPr>
          <w:vertAlign w:val="baseline"/>
        </w:rPr>
        <w:t xml:space="preserve">Ugyanakkor</w:t>
      </w:r>
      <w:r>
        <w:rPr>
          <w:vertAlign w:val="baseline"/>
        </w:rPr>
        <w:t xml:space="preserve"> a bíróság úgy ítélte meg, hogy a felperes </w:t>
      </w:r>
      <w:r>
        <w:rPr>
          <w:vertAlign w:val="baseline"/>
        </w:rPr>
        <w:t xml:space="preserve">Eütv.</w:t>
      </w:r>
      <w:r>
        <w:rPr>
          <w:vertAlign w:val="baseline"/>
        </w:rPr>
        <w:t xml:space="preserve">-ben rögzített betegjoga, és annak folytán a magánélethez való személyiségi joga megsértése automatikusan nem eredményezte az emberi méltósághoz fűződő személyiségi joga megsértését, arra pedig a perben nem merült fel adat, hogy az alperes a felperest emberi méltóságot sértő, megalázó, lealacsonyító bánásmódban részesítette volna a gyermekkel való kapcsolattartásával összefüggésben. Kiemeli a bíróság, hogy a jogsértés megállapítása körében nem a felperes szubjektív megítélése, egyéni érzékenysége volt irányadó, hanem az, hogy objektív szempontok alapján megállapítható-e az emberi méltósághoz fűződő személyiségi jog megsértése. A bíróság megítélése szerint, bár a felperes </w:t>
      </w:r>
      <w:r>
        <w:rPr>
          <w:vertAlign w:val="baseline"/>
        </w:rPr>
        <w:t xml:space="preserve">Eütv.</w:t>
      </w:r>
      <w:r>
        <w:rPr>
          <w:vertAlign w:val="baseline"/>
        </w:rPr>
        <w:t xml:space="preserve"> 11. § (5) bekezdés szerinti betegjoga sérült, ezáltal – minthogy az újszülött gyermekével való kapcsolattartását korlátozták – a magánélethez fűződő személyiségi joga is, ugyanakkor ez nem eredményezte sem az </w:t>
      </w:r>
      <w:r>
        <w:rPr>
          <w:vertAlign w:val="baseline"/>
        </w:rPr>
        <w:t xml:space="preserve">Eütv.</w:t>
      </w:r>
      <w:r>
        <w:rPr>
          <w:vertAlign w:val="baseline"/>
        </w:rPr>
        <w:t xml:space="preserve"> 10. § szerinti emberi méltósághoz való betegjog, sem a </w:t>
      </w:r>
      <w:r>
        <w:rPr>
          <w:vertAlign w:val="baseline"/>
        </w:rPr>
        <w:t xml:space="preserve">Ptk.</w:t>
      </w:r>
      <w:r>
        <w:rPr>
          <w:vertAlign w:val="baseline"/>
        </w:rPr>
        <w:t xml:space="preserve"> szerinti emberi méltósághoz való jog, mint személyiségi jog megsértését.</w:t>
      </w:r>
    </w:p>
    <w:p>
      <w:pPr>
        <w:jc w:val="left"/>
      </w:pPr>
      <w:r>
        <w:rPr>
          <w:vertAlign w:val="baseline"/>
        </w:rPr>
        <w:t xml:space="preserve">                                     </w:t>
      </w:r>
      <w:r>
        <w:br/>
      </w:r>
    </w:p>
    <w:p>
      <w:pPr>
        <w:jc w:val="both"/>
      </w:pPr>
      <w:r>
        <w:rPr>
          <w:vertAlign w:val="baseline"/>
        </w:rPr>
        <w:t xml:space="preserve">[55]</w:t>
      </w:r>
      <w:r>
        <w:rPr>
          <w:vertAlign w:val="baseline"/>
        </w:rPr>
        <w:t xml:space="preserve">      </w:t>
      </w:r>
      <w:r>
        <w:rPr>
          <w:vertAlign w:val="baseline"/>
        </w:rPr>
        <w:t xml:space="preserve">Minderre</w:t>
      </w:r>
      <w:r>
        <w:rPr>
          <w:vertAlign w:val="baseline"/>
        </w:rPr>
        <w:t xml:space="preserve"> tekintettel a bíróság megállapította, hogy az alperes megsértette a felperes magánélethez való jogát azzal, hogy az újszülött gyermekével való kapcsolattartási jogát aránytalanul korlátozta, ezt meghaladóan azonban a jogértés megállapítása iránti keresetet elutasította.</w:t>
      </w:r>
    </w:p>
    <w:p>
      <w:pPr>
        <w:jc w:val="left"/>
      </w:pPr>
      <w:r>
        <w:rPr>
          <w:vertAlign w:val="baseline"/>
        </w:rPr>
        <w:t xml:space="preserve">                                     </w:t>
      </w:r>
      <w:r>
        <w:br/>
      </w:r>
    </w:p>
    <w:p>
      <w:pPr>
        <w:jc w:val="both"/>
      </w:pPr>
      <w:r>
        <w:rPr>
          <w:vertAlign w:val="baseline"/>
        </w:rPr>
        <w:t xml:space="preserve">[56]</w:t>
      </w:r>
      <w:r>
        <w:rPr>
          <w:vertAlign w:val="baseline"/>
        </w:rPr>
        <w:t xml:space="preserve">      </w:t>
      </w:r>
      <w:r>
        <w:rPr>
          <w:vertAlign w:val="baseline"/>
        </w:rPr>
        <w:t xml:space="preserve">Az elégtétel-adásra vonatkozó kereseti kérelem kapcsán az alperes alappal hivatkozott arra, hogy a perbeli eseményeket követően több, mint négy évvel a jelen perben megállapított egyedi jogsérelem miatt indokolatlan és szükségtelen lennel az alperes nyilvános elégtétel-adásra kötelezése. A jogsértés nem nyilvánosan történt, illetve a bíróság jelen perben nem általánosságban az alperes (korábbi) gyakorlatát bírálta el, hanem kifejezetten a felperessel szemben egyedi esetben megvalósított jogsértést. Emellett a felperes nem vitatta, hogy az alperesi koraszülött osztály működési rendje, látogatási rendje a felújítást követően megváltozott, így a bíróság semmi indokát nem látta annak, hogy a perbeli egyedi jogsértés kapcsán nyilvános elégtétel-adásra kötelezze az alperest. Erre tekintettel az elégtétel-adásra vonatkozó keresetet elutasította.</w:t>
      </w:r>
    </w:p>
    <w:p>
      <w:pPr>
        <w:jc w:val="left"/>
      </w:pPr>
      <w:r>
        <w:rPr>
          <w:vertAlign w:val="baseline"/>
        </w:rPr>
        <w:t xml:space="preserve">                                     </w:t>
      </w:r>
      <w:r>
        <w:br/>
      </w:r>
    </w:p>
    <w:p>
      <w:pPr>
        <w:jc w:val="both"/>
      </w:pPr>
      <w:r>
        <w:rPr>
          <w:vertAlign w:val="baseline"/>
        </w:rPr>
        <w:t xml:space="preserve">[57]</w:t>
      </w:r>
      <w:r>
        <w:rPr>
          <w:vertAlign w:val="baseline"/>
        </w:rPr>
        <w:t xml:space="preserve">      </w:t>
      </w:r>
      <w:r>
        <w:rPr>
          <w:vertAlign w:val="baseline"/>
        </w:rPr>
        <w:t xml:space="preserve">A sérelemdíj iránti igény vonatkozásában a bíróság az alábbiakat állapította meg.</w:t>
      </w:r>
    </w:p>
    <w:p>
      <w:pPr>
        <w:jc w:val="left"/>
      </w:pPr>
      <w:r>
        <w:rPr>
          <w:vertAlign w:val="baseline"/>
        </w:rPr>
        <w:t xml:space="preserve">                                     </w:t>
      </w:r>
      <w:r>
        <w:br/>
      </w:r>
    </w:p>
    <w:p>
      <w:pPr>
        <w:jc w:val="both"/>
      </w:pPr>
      <w:r>
        <w:rPr>
          <w:vertAlign w:val="baseline"/>
        </w:rPr>
        <w:t xml:space="preserve">[58]</w:t>
      </w:r>
      <w:r>
        <w:rPr>
          <w:vertAlign w:val="baseline"/>
        </w:rPr>
        <w:t xml:space="preserve">      </w:t>
      </w:r>
      <w:r>
        <w:rPr>
          <w:vertAlign w:val="baseline"/>
        </w:rPr>
        <w:t xml:space="preserve">A felperes magánélethez való joga megsértése iránti keresete alapos volt, az emberi méltósághoz fűződő személyiségi joga megsértésének megállapítása iránti keresete alaptalan. Ugyanakkor a jogsértés megállapítása a bíróság megítélése szerint nem eredményez automatikusan sérelemdíj iránti igényt. A </w:t>
      </w:r>
      <w:r>
        <w:rPr>
          <w:vertAlign w:val="baseline"/>
        </w:rPr>
        <w:t xml:space="preserve">Ptk.</w:t>
      </w:r>
      <w:r>
        <w:rPr>
          <w:vertAlign w:val="baseline"/>
        </w:rPr>
        <w:t xml:space="preserve"> 2:52. § (1) bekezdése szerint személyiségi jogsértés esetén a sérelmet szenvedett személy az őt ért nem vagyoni sérelemért követelhet sérelemdíjat, ugyanakkor amennyiben ez a nem vagyoni sérelem nem állapítható meg, avagy igen csekély mértékű, úgy sérelemdíj megállapításának nincs helye.</w:t>
      </w:r>
    </w:p>
    <w:p>
      <w:pPr>
        <w:jc w:val="left"/>
      </w:pPr>
      <w:r>
        <w:rPr>
          <w:vertAlign w:val="baseline"/>
        </w:rPr>
        <w:t xml:space="preserve">                                     </w:t>
      </w:r>
      <w:r>
        <w:br/>
      </w:r>
    </w:p>
    <w:p>
      <w:pPr>
        <w:jc w:val="both"/>
      </w:pPr>
      <w:r>
        <w:rPr>
          <w:vertAlign w:val="baseline"/>
        </w:rPr>
        <w:t xml:space="preserve">[59]</w:t>
      </w:r>
      <w:r>
        <w:rPr>
          <w:vertAlign w:val="baseline"/>
        </w:rPr>
        <w:t xml:space="preserve">      </w:t>
      </w:r>
      <w:r>
        <w:rPr>
          <w:vertAlign w:val="baseline"/>
        </w:rPr>
        <w:t xml:space="preserve">A perbeli esetben bár az irányadó jogszabályokra tekintettel megállapítható volt, hogy személyiségi jogsértés történt, ugyanakkor a bíróság a jogsértés súlyát, a felróhatóság mértékét, a jogsértés felperesre és környezetére gyakorolt hatását vizsgálva az alábbiakat állapította meg. </w:t>
      </w:r>
    </w:p>
    <w:p>
      <w:pPr>
        <w:jc w:val="left"/>
      </w:pPr>
      <w:r>
        <w:rPr>
          <w:vertAlign w:val="baseline"/>
        </w:rPr>
        <w:t xml:space="preserve">                                     </w:t>
      </w:r>
      <w:r>
        <w:br/>
      </w:r>
    </w:p>
    <w:p>
      <w:pPr>
        <w:jc w:val="both"/>
      </w:pPr>
      <w:r>
        <w:rPr>
          <w:vertAlign w:val="baseline"/>
        </w:rPr>
        <w:t xml:space="preserve">[60]</w:t>
      </w:r>
      <w:r>
        <w:rPr>
          <w:vertAlign w:val="baseline"/>
        </w:rPr>
        <w:t xml:space="preserve">      </w:t>
      </w:r>
      <w:r>
        <w:rPr>
          <w:vertAlign w:val="baseline"/>
        </w:rPr>
        <w:t xml:space="preserve">Az alperesi jogsértés nem tekinthető súlyosnak és súlyosan felróhatónak, mert az alperes az irányadó </w:t>
      </w:r>
      <w:r>
        <w:rPr>
          <w:vertAlign w:val="baseline"/>
        </w:rPr>
        <w:t xml:space="preserve">Házirend</w:t>
      </w:r>
      <w:r>
        <w:rPr>
          <w:vertAlign w:val="baseline"/>
        </w:rPr>
        <w:t xml:space="preserve"> és </w:t>
      </w:r>
      <w:r>
        <w:rPr>
          <w:vertAlign w:val="baseline"/>
        </w:rPr>
        <w:t xml:space="preserve">Működési Rend</w:t>
      </w:r>
      <w:r>
        <w:rPr>
          <w:vertAlign w:val="baseline"/>
        </w:rPr>
        <w:t xml:space="preserve"> előírásainak megfelelően járt el, bár tény, hogy emellett a korlátozásnál egyedi szempontokat nem vett figyelembe. A jogsértés azért sem súlyos, mert csak igen rövid ideig, alig másfél napig állt fenn, és a korlátozás bizonyos mértékig indokolt volt. A gyermek egészségi állapota miatt a felperes eleve nem vehette kézbe, nem ringathatta, szoptathatta gyermekét, a korlátozás lényegében a gyermek mellett tartózkodást érintette, azt is csak részben, mert naponta kétszer, körülbelül fél óra időtartamban a felperes a gyermeke mellett lehetett. A felperes alappal hivatkozott arra, hogy mind a gyermek, mind az anya számára igen fontos már a szülést követő első időszakban is a fizikai kapcsolat, ugyanakkor a perbeli esetben ennek legfőbb akadályát nem az alperesi házirend, hanem a gyermek egészségi állapota képezte, mely az alperesnek nem volt felróható.</w:t>
      </w:r>
      <w:r>
        <w:rPr>
          <w:vertAlign w:val="baseline"/>
        </w:rPr>
        <w:t xml:space="preserve">   </w:t>
      </w:r>
    </w:p>
    <w:p>
      <w:pPr>
        <w:jc w:val="left"/>
      </w:pPr>
      <w:r>
        <w:rPr>
          <w:vertAlign w:val="baseline"/>
        </w:rPr>
        <w:t xml:space="preserve">                                     </w:t>
      </w:r>
      <w:r>
        <w:br/>
      </w:r>
    </w:p>
    <w:p>
      <w:pPr>
        <w:jc w:val="both"/>
      </w:pPr>
      <w:r>
        <w:rPr>
          <w:vertAlign w:val="baseline"/>
        </w:rPr>
        <w:t xml:space="preserve">[61]</w:t>
      </w:r>
      <w:r>
        <w:rPr>
          <w:vertAlign w:val="baseline"/>
        </w:rPr>
        <w:t xml:space="preserve">      </w:t>
      </w:r>
      <w:r>
        <w:rPr>
          <w:vertAlign w:val="baseline"/>
        </w:rPr>
        <w:t xml:space="preserve">Emellett</w:t>
      </w:r>
      <w:r>
        <w:rPr>
          <w:vertAlign w:val="baseline"/>
        </w:rPr>
        <w:t xml:space="preserve"> a felperes - azon túl, hogy </w:t>
      </w:r>
      <w:r>
        <w:rPr>
          <w:vertAlign w:val="baseline"/>
        </w:rPr>
        <w:t xml:space="preserve">tanú2</w:t>
      </w:r>
      <w:r>
        <w:rPr>
          <w:vertAlign w:val="baseline"/>
        </w:rPr>
        <w:t xml:space="preserve"> tanúvallomása szerint lelkileg megviselték a történtek – nem vagyoni hátrányokat nem bizonyított. A tanúvallomás emellett kitért a szülés körülményeire is, mely azonban nem képezte a kereset alapját. Olyan nem vagyoni hátrány nem volt megállapítható, amely kifejezetten azzal összefüggésben érte volna a felperest, hogy a szülést követő egy-másfél napban csak napi két alkalommal találkozhatott gyermekével. Azt, hogy a gyermeknek alvási, kötődési problémái lennének, illetve, hogy ez a születését követő másfél nap eseményeivel állna összefüggésben, a felperes semmilyen módon nem bizonyította, csupán feltételezte, ennek alátámasztására a tanúvallomás nem volt alkalmas. </w:t>
      </w:r>
    </w:p>
    <w:p>
      <w:pPr>
        <w:jc w:val="left"/>
      </w:pPr>
      <w:r>
        <w:rPr>
          <w:vertAlign w:val="baseline"/>
        </w:rPr>
        <w:t xml:space="preserve">                                     </w:t>
      </w:r>
      <w:r>
        <w:br/>
      </w:r>
    </w:p>
    <w:p>
      <w:pPr>
        <w:jc w:val="both"/>
      </w:pPr>
      <w:r>
        <w:rPr>
          <w:vertAlign w:val="baseline"/>
        </w:rPr>
        <w:t xml:space="preserve">[62]</w:t>
      </w:r>
      <w:r>
        <w:rPr>
          <w:vertAlign w:val="baseline"/>
        </w:rPr>
        <w:t xml:space="preserve">      </w:t>
      </w:r>
      <w:r>
        <w:rPr>
          <w:vertAlign w:val="baseline"/>
        </w:rPr>
        <w:t xml:space="preserve">Minderre</w:t>
      </w:r>
      <w:r>
        <w:rPr>
          <w:vertAlign w:val="baseline"/>
        </w:rPr>
        <w:t xml:space="preserve"> tekintettel a bíróság a jogsértés megállapításán túl nem tartotta indokolnak egyéb objektív jogkövetkezmény alkalmazását és sérelemdíj megfizetésre kötelezést, ezért a rendelkező részben foglaltak szerint határozott.</w:t>
      </w:r>
    </w:p>
    <w:p>
      <w:pPr>
        <w:jc w:val="left"/>
      </w:pPr>
      <w:r>
        <w:rPr>
          <w:vertAlign w:val="baseline"/>
        </w:rPr>
        <w:t xml:space="preserve">                                     </w:t>
      </w:r>
      <w:r>
        <w:br/>
      </w:r>
    </w:p>
    <w:p>
      <w:pPr>
        <w:jc w:val="both"/>
      </w:pPr>
      <w:r>
        <w:rPr>
          <w:vertAlign w:val="baseline"/>
        </w:rPr>
        <w:t xml:space="preserve">[63]</w:t>
      </w:r>
      <w:r>
        <w:rPr>
          <w:vertAlign w:val="baseline"/>
        </w:rPr>
        <w:t xml:space="preserve">      </w:t>
      </w:r>
      <w:r>
        <w:rPr>
          <w:vertAlign w:val="baseline"/>
        </w:rPr>
        <w:t xml:space="preserve">Mivel</w:t>
      </w:r>
      <w:r>
        <w:rPr>
          <w:vertAlign w:val="baseline"/>
        </w:rPr>
        <w:t xml:space="preserve"> a pernyertesség-pervesztesség arányát nagyjából egyenlőnek ítélte, úgy rendelkezett, hogy mindkét fél maga viseli a saját költségét, figyelemmel a </w:t>
      </w:r>
      <w:r>
        <w:rPr>
          <w:vertAlign w:val="baseline"/>
        </w:rPr>
        <w:t xml:space="preserve">Pp.</w:t>
      </w:r>
      <w:r>
        <w:rPr>
          <w:vertAlign w:val="baseline"/>
        </w:rPr>
        <w:t xml:space="preserve"> 83. § (2) bekezdésére. </w:t>
      </w:r>
    </w:p>
    <w:p>
      <w:pPr>
        <w:jc w:val="left"/>
      </w:pPr>
      <w:r>
        <w:rPr>
          <w:vertAlign w:val="baseline"/>
        </w:rPr>
        <w:t xml:space="preserve">                                     </w:t>
      </w:r>
      <w:r>
        <w:br/>
      </w:r>
    </w:p>
    <w:p>
      <w:pPr>
        <w:jc w:val="both"/>
      </w:pPr>
      <w:r>
        <w:rPr>
          <w:vertAlign w:val="baseline"/>
        </w:rPr>
        <w:t xml:space="preserve">[64]</w:t>
      </w:r>
      <w:r>
        <w:rPr>
          <w:vertAlign w:val="baseline"/>
        </w:rPr>
        <w:t xml:space="preserve">      </w:t>
      </w:r>
      <w:r>
        <w:rPr>
          <w:vertAlign w:val="baseline"/>
        </w:rPr>
        <w:t xml:space="preserve">Szintén</w:t>
      </w:r>
      <w:r>
        <w:rPr>
          <w:vertAlign w:val="baseline"/>
        </w:rPr>
        <w:t xml:space="preserve"> a pernyertesség-pervesztesség egyenlő arányára tekintettel a </w:t>
      </w:r>
      <w:r>
        <w:rPr>
          <w:vertAlign w:val="baseline"/>
        </w:rPr>
        <w:t xml:space="preserve">Pp.</w:t>
      </w:r>
      <w:r>
        <w:rPr>
          <w:vertAlign w:val="baseline"/>
        </w:rPr>
        <w:t xml:space="preserve"> 102. § (1) bekezdése alapján a felperes köteles az illeték fele összegének megfizetésére az állam javára, míg az alperes illetékmentessége folytán a fennmaradó </w:t>
      </w:r>
      <w:r>
        <w:rPr>
          <w:vertAlign w:val="baseline"/>
        </w:rPr>
        <w:t xml:space="preserve">24.000,-</w:t>
      </w:r>
      <w:r>
        <w:rPr>
          <w:vertAlign w:val="baseline"/>
        </w:rPr>
        <w:t xml:space="preserve"> forint kereseti illetéket a </w:t>
      </w:r>
      <w:r>
        <w:rPr>
          <w:vertAlign w:val="baseline"/>
        </w:rPr>
        <w:t xml:space="preserve">Pp.</w:t>
      </w:r>
      <w:r>
        <w:rPr>
          <w:vertAlign w:val="baseline"/>
        </w:rPr>
        <w:t xml:space="preserve"> 102. § (6) bekezdése alapján az állam viseli.</w:t>
      </w:r>
    </w:p>
    <w:p>
      <w:pPr>
        <w:jc w:val="left"/>
      </w:pPr>
      <w:r>
        <w:rPr>
          <w:vertAlign w:val="baseline"/>
        </w:rPr>
        <w:t xml:space="preserve">                                     </w:t>
      </w:r>
      <w:r>
        <w:br/>
      </w:r>
    </w:p>
    <w:p>
      <w:pPr>
        <w:jc w:val="both"/>
      </w:pPr>
      <w:r>
        <w:rPr>
          <w:vertAlign w:val="baseline"/>
        </w:rPr>
        <w:t xml:space="preserve">Budapest, 2022. május 26.</w:t>
      </w:r>
    </w:p>
    <w:p>
      <w:pPr>
        <w:jc w:val="left"/>
      </w:pPr>
      <w:r>
        <w:rPr>
          <w:vertAlign w:val="baseline"/>
        </w:rPr>
        <w:t xml:space="preserve">                                     </w:t>
      </w:r>
      <w:r>
        <w:br/>
      </w:r>
    </w:p>
    <w:p>
      <w:pPr>
        <w:jc w:val="both"/>
      </w:pPr>
      <w:r>
        <w:rPr>
          <w:vertAlign w:val="baseline"/>
        </w:rPr>
        <w:t xml:space="preserve">                                                                                   </w:t>
      </w:r>
      <w:r>
        <w:rPr>
          <w:vertAlign w:val="baseline"/>
        </w:rPr>
        <w:t xml:space="preserve">           </w:t>
      </w:r>
      <w:r>
        <w:rPr>
          <w:vertAlign w:val="baseline"/>
        </w:rPr>
        <w:t xml:space="preserve">dr. Gál Zsófia</w:t>
      </w:r>
      <w:r>
        <w:rPr>
          <w:vertAlign w:val="baseline"/>
        </w:rPr>
        <w:t xml:space="preserve"> s. k. </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Fővárosi Törvényszék</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22.P.22.032/2021/17/I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